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42E" w:rsidRPr="00C95948" w:rsidRDefault="0082242E" w:rsidP="00436B79">
      <w:pPr>
        <w:jc w:val="right"/>
        <w:rPr>
          <w:color w:val="000000"/>
        </w:rPr>
      </w:pPr>
      <w:r>
        <w:rPr>
          <w:sz w:val="28"/>
          <w:szCs w:val="28"/>
        </w:rPr>
        <w:t xml:space="preserve">                                                                              </w:t>
      </w:r>
      <w:r w:rsidRPr="00C95948">
        <w:rPr>
          <w:sz w:val="28"/>
          <w:szCs w:val="28"/>
        </w:rPr>
        <w:t xml:space="preserve"> </w:t>
      </w:r>
      <w:r w:rsidR="0006211F" w:rsidRPr="00C95948">
        <w:rPr>
          <w:sz w:val="28"/>
          <w:szCs w:val="28"/>
        </w:rPr>
        <w:t xml:space="preserve">      </w:t>
      </w:r>
      <w:r w:rsidR="00595D1A" w:rsidRPr="00C95948">
        <w:rPr>
          <w:sz w:val="28"/>
          <w:szCs w:val="28"/>
        </w:rPr>
        <w:t xml:space="preserve"> </w:t>
      </w:r>
    </w:p>
    <w:p w:rsidR="0082242E" w:rsidRDefault="0082242E" w:rsidP="00436B79">
      <w:pPr>
        <w:jc w:val="right"/>
        <w:rPr>
          <w:sz w:val="28"/>
          <w:szCs w:val="28"/>
        </w:rPr>
      </w:pPr>
    </w:p>
    <w:tbl>
      <w:tblPr>
        <w:tblW w:w="9889" w:type="dxa"/>
        <w:tblLook w:val="04A0" w:firstRow="1" w:lastRow="0" w:firstColumn="1" w:lastColumn="0" w:noHBand="0" w:noVBand="1"/>
      </w:tblPr>
      <w:tblGrid>
        <w:gridCol w:w="9889"/>
      </w:tblGrid>
      <w:tr w:rsidR="003C1A51" w:rsidRPr="00703F24" w:rsidTr="00886AA3">
        <w:tc>
          <w:tcPr>
            <w:tcW w:w="5386" w:type="dxa"/>
          </w:tcPr>
          <w:p w:rsidR="003C1A51" w:rsidRPr="00703F24" w:rsidRDefault="003C1A51" w:rsidP="003C1A51">
            <w:pPr>
              <w:jc w:val="right"/>
              <w:rPr>
                <w:color w:val="FF0000"/>
                <w:sz w:val="28"/>
                <w:szCs w:val="28"/>
              </w:rPr>
            </w:pPr>
            <w:r w:rsidRPr="00703F24">
              <w:rPr>
                <w:sz w:val="28"/>
                <w:szCs w:val="28"/>
              </w:rPr>
              <w:t>Приложение №</w:t>
            </w:r>
            <w:r w:rsidRPr="00703F24">
              <w:rPr>
                <w:color w:val="FF0000"/>
                <w:sz w:val="28"/>
                <w:szCs w:val="28"/>
              </w:rPr>
              <w:t> </w:t>
            </w:r>
            <w:r>
              <w:rPr>
                <w:b/>
                <w:sz w:val="28"/>
                <w:szCs w:val="28"/>
              </w:rPr>
              <w:t>2</w:t>
            </w:r>
          </w:p>
          <w:p w:rsidR="003C1A51" w:rsidRPr="00703F24" w:rsidRDefault="003C1A51" w:rsidP="003C1A51">
            <w:pPr>
              <w:tabs>
                <w:tab w:val="left" w:pos="567"/>
                <w:tab w:val="left" w:pos="993"/>
              </w:tabs>
              <w:ind w:left="-57" w:right="-57"/>
              <w:jc w:val="right"/>
              <w:rPr>
                <w:b/>
                <w:sz w:val="28"/>
                <w:szCs w:val="28"/>
              </w:rPr>
            </w:pPr>
            <w:r w:rsidRPr="00703F24">
              <w:rPr>
                <w:sz w:val="28"/>
                <w:szCs w:val="28"/>
              </w:rPr>
              <w:t>к коллективному договору</w:t>
            </w:r>
          </w:p>
        </w:tc>
      </w:tr>
      <w:tr w:rsidR="003C1A51" w:rsidRPr="00093D6D" w:rsidTr="00886AA3">
        <w:tc>
          <w:tcPr>
            <w:tcW w:w="5386" w:type="dxa"/>
            <w:tcBorders>
              <w:bottom w:val="single" w:sz="4" w:space="0" w:color="auto"/>
            </w:tcBorders>
          </w:tcPr>
          <w:p w:rsidR="003C1A51" w:rsidRPr="00093D6D" w:rsidRDefault="003C1A51" w:rsidP="003C1A51">
            <w:pPr>
              <w:tabs>
                <w:tab w:val="left" w:pos="567"/>
                <w:tab w:val="left" w:pos="993"/>
              </w:tabs>
              <w:ind w:left="-57" w:right="-57"/>
              <w:jc w:val="right"/>
              <w:rPr>
                <w:sz w:val="28"/>
                <w:szCs w:val="28"/>
              </w:rPr>
            </w:pPr>
            <w:r w:rsidRPr="00093D6D">
              <w:rPr>
                <w:sz w:val="28"/>
                <w:szCs w:val="28"/>
              </w:rPr>
              <w:t>государственного бюджетного</w:t>
            </w:r>
          </w:p>
        </w:tc>
      </w:tr>
      <w:tr w:rsidR="003C1A51" w:rsidRPr="00703F24" w:rsidTr="00886AA3">
        <w:tc>
          <w:tcPr>
            <w:tcW w:w="5386" w:type="dxa"/>
            <w:tcBorders>
              <w:top w:val="single" w:sz="4" w:space="0" w:color="auto"/>
            </w:tcBorders>
          </w:tcPr>
          <w:p w:rsidR="003C1A51" w:rsidRPr="00703F24" w:rsidRDefault="003C1A51" w:rsidP="003C1A51">
            <w:pPr>
              <w:tabs>
                <w:tab w:val="left" w:pos="567"/>
                <w:tab w:val="left" w:pos="993"/>
              </w:tabs>
              <w:ind w:left="-57" w:right="-57"/>
              <w:jc w:val="right"/>
              <w:rPr>
                <w:sz w:val="16"/>
                <w:szCs w:val="16"/>
              </w:rPr>
            </w:pPr>
            <w:r w:rsidRPr="00703F24">
              <w:rPr>
                <w:sz w:val="16"/>
                <w:szCs w:val="16"/>
              </w:rPr>
              <w:t>(указать полное наименование учреждения в соответствии с уставом)</w:t>
            </w:r>
          </w:p>
        </w:tc>
      </w:tr>
      <w:tr w:rsidR="003C1A51" w:rsidRPr="00093D6D" w:rsidTr="00886AA3">
        <w:tc>
          <w:tcPr>
            <w:tcW w:w="5386" w:type="dxa"/>
            <w:tcBorders>
              <w:bottom w:val="single" w:sz="4" w:space="0" w:color="auto"/>
            </w:tcBorders>
          </w:tcPr>
          <w:p w:rsidR="003C1A51" w:rsidRPr="00093D6D" w:rsidRDefault="003C1A51" w:rsidP="003C1A51">
            <w:pPr>
              <w:tabs>
                <w:tab w:val="left" w:pos="567"/>
                <w:tab w:val="left" w:pos="993"/>
              </w:tabs>
              <w:ind w:left="-57" w:right="-57"/>
              <w:jc w:val="right"/>
              <w:rPr>
                <w:sz w:val="28"/>
                <w:szCs w:val="28"/>
              </w:rPr>
            </w:pPr>
            <w:r w:rsidRPr="00093D6D">
              <w:rPr>
                <w:sz w:val="28"/>
                <w:szCs w:val="28"/>
              </w:rPr>
              <w:t>учреждения здравоохранения</w:t>
            </w:r>
          </w:p>
        </w:tc>
      </w:tr>
      <w:tr w:rsidR="003C1A51" w:rsidRPr="00093D6D" w:rsidTr="00886AA3">
        <w:tc>
          <w:tcPr>
            <w:tcW w:w="5386" w:type="dxa"/>
            <w:tcBorders>
              <w:top w:val="single" w:sz="4" w:space="0" w:color="auto"/>
              <w:bottom w:val="single" w:sz="4" w:space="0" w:color="auto"/>
            </w:tcBorders>
          </w:tcPr>
          <w:p w:rsidR="003C1A51" w:rsidRPr="00093D6D" w:rsidRDefault="003C1A51" w:rsidP="003C1A51">
            <w:pPr>
              <w:tabs>
                <w:tab w:val="left" w:pos="567"/>
                <w:tab w:val="left" w:pos="993"/>
              </w:tabs>
              <w:ind w:left="-57" w:right="-57"/>
              <w:jc w:val="right"/>
              <w:rPr>
                <w:sz w:val="28"/>
                <w:szCs w:val="28"/>
              </w:rPr>
            </w:pPr>
            <w:r>
              <w:rPr>
                <w:sz w:val="28"/>
                <w:szCs w:val="28"/>
              </w:rPr>
              <w:t xml:space="preserve">    «Городищенская</w:t>
            </w:r>
            <w:r w:rsidRPr="00093D6D">
              <w:rPr>
                <w:sz w:val="28"/>
                <w:szCs w:val="28"/>
              </w:rPr>
              <w:t xml:space="preserve"> районная больница»</w:t>
            </w:r>
          </w:p>
        </w:tc>
      </w:tr>
      <w:tr w:rsidR="003C1A51" w:rsidRPr="00703F24" w:rsidTr="00886AA3">
        <w:tc>
          <w:tcPr>
            <w:tcW w:w="5386" w:type="dxa"/>
            <w:tcBorders>
              <w:top w:val="single" w:sz="4" w:space="0" w:color="auto"/>
              <w:bottom w:val="single" w:sz="4" w:space="0" w:color="auto"/>
            </w:tcBorders>
          </w:tcPr>
          <w:p w:rsidR="003C1A51" w:rsidRPr="00703F24" w:rsidRDefault="003C1A51" w:rsidP="003C1A51">
            <w:pPr>
              <w:tabs>
                <w:tab w:val="left" w:pos="567"/>
                <w:tab w:val="left" w:pos="993"/>
              </w:tabs>
              <w:ind w:left="-57" w:right="-57"/>
              <w:jc w:val="right"/>
              <w:rPr>
                <w:sz w:val="28"/>
                <w:szCs w:val="28"/>
              </w:rPr>
            </w:pPr>
          </w:p>
        </w:tc>
      </w:tr>
      <w:tr w:rsidR="003C1A51" w:rsidRPr="00093D6D" w:rsidTr="00886AA3">
        <w:tc>
          <w:tcPr>
            <w:tcW w:w="5386" w:type="dxa"/>
            <w:tcBorders>
              <w:top w:val="single" w:sz="4" w:space="0" w:color="auto"/>
            </w:tcBorders>
          </w:tcPr>
          <w:p w:rsidR="003C1A51" w:rsidRPr="00093D6D" w:rsidRDefault="00C333FE" w:rsidP="003C1A51">
            <w:pPr>
              <w:tabs>
                <w:tab w:val="left" w:pos="567"/>
                <w:tab w:val="left" w:pos="993"/>
              </w:tabs>
              <w:ind w:left="-57" w:right="-57"/>
              <w:jc w:val="right"/>
              <w:rPr>
                <w:b/>
                <w:sz w:val="28"/>
                <w:szCs w:val="28"/>
              </w:rPr>
            </w:pPr>
            <w:r>
              <w:rPr>
                <w:b/>
                <w:sz w:val="28"/>
                <w:szCs w:val="28"/>
              </w:rPr>
              <w:t xml:space="preserve">на 2020 – </w:t>
            </w:r>
            <w:smartTag w:uri="urn:schemas-microsoft-com:office:smarttags" w:element="metricconverter">
              <w:smartTagPr>
                <w:attr w:name="ProductID" w:val="2023 г"/>
              </w:smartTagPr>
              <w:r>
                <w:rPr>
                  <w:b/>
                  <w:sz w:val="28"/>
                  <w:szCs w:val="28"/>
                </w:rPr>
                <w:t>2023</w:t>
              </w:r>
              <w:r w:rsidR="003C1A51" w:rsidRPr="00093D6D">
                <w:rPr>
                  <w:b/>
                  <w:sz w:val="28"/>
                  <w:szCs w:val="28"/>
                </w:rPr>
                <w:t xml:space="preserve"> г</w:t>
              </w:r>
            </w:smartTag>
            <w:r w:rsidR="003C1A51" w:rsidRPr="00093D6D">
              <w:rPr>
                <w:b/>
                <w:sz w:val="28"/>
                <w:szCs w:val="28"/>
              </w:rPr>
              <w:t>.г.</w:t>
            </w:r>
          </w:p>
        </w:tc>
      </w:tr>
    </w:tbl>
    <w:p w:rsidR="0082242E" w:rsidRPr="00845BBB" w:rsidRDefault="0082242E" w:rsidP="00F802DB"/>
    <w:p w:rsidR="0082242E" w:rsidRPr="00845BBB" w:rsidRDefault="0082242E" w:rsidP="0019437C">
      <w:pPr>
        <w:pStyle w:val="1"/>
        <w:rPr>
          <w:sz w:val="24"/>
          <w:szCs w:val="24"/>
        </w:rPr>
      </w:pPr>
    </w:p>
    <w:p w:rsidR="0082242E" w:rsidRPr="00845BBB" w:rsidRDefault="0082242E" w:rsidP="0019437C">
      <w:pPr>
        <w:pStyle w:val="1"/>
        <w:rPr>
          <w:sz w:val="24"/>
          <w:szCs w:val="24"/>
        </w:rPr>
      </w:pPr>
    </w:p>
    <w:p w:rsidR="0082242E" w:rsidRPr="00845BBB" w:rsidRDefault="0082242E" w:rsidP="0019437C">
      <w:pPr>
        <w:pStyle w:val="1"/>
        <w:rPr>
          <w:sz w:val="24"/>
          <w:szCs w:val="24"/>
        </w:rPr>
      </w:pPr>
    </w:p>
    <w:p w:rsidR="0019437C" w:rsidRPr="00335E7F" w:rsidRDefault="000E07E9" w:rsidP="0019437C">
      <w:pPr>
        <w:pStyle w:val="1"/>
        <w:rPr>
          <w:szCs w:val="28"/>
        </w:rPr>
      </w:pPr>
      <w:r w:rsidRPr="00335E7F">
        <w:rPr>
          <w:szCs w:val="28"/>
        </w:rPr>
        <w:t>П О Л О Ж Е Н И Е</w:t>
      </w:r>
    </w:p>
    <w:p w:rsidR="0019437C" w:rsidRPr="00335E7F" w:rsidRDefault="0019437C" w:rsidP="0019437C">
      <w:pPr>
        <w:jc w:val="center"/>
        <w:rPr>
          <w:b/>
          <w:bCs/>
          <w:sz w:val="28"/>
          <w:szCs w:val="28"/>
        </w:rPr>
      </w:pPr>
      <w:r w:rsidRPr="00335E7F">
        <w:rPr>
          <w:b/>
          <w:bCs/>
          <w:sz w:val="28"/>
          <w:szCs w:val="28"/>
        </w:rPr>
        <w:t xml:space="preserve">о </w:t>
      </w:r>
      <w:r w:rsidR="000E07E9" w:rsidRPr="00335E7F">
        <w:rPr>
          <w:b/>
          <w:bCs/>
          <w:sz w:val="28"/>
          <w:szCs w:val="28"/>
        </w:rPr>
        <w:t>премировании работников</w:t>
      </w:r>
    </w:p>
    <w:p w:rsidR="00F802DB" w:rsidRPr="00335E7F" w:rsidRDefault="00391BBB" w:rsidP="0019437C">
      <w:pPr>
        <w:jc w:val="center"/>
        <w:rPr>
          <w:b/>
          <w:bCs/>
          <w:sz w:val="28"/>
          <w:szCs w:val="28"/>
        </w:rPr>
      </w:pPr>
      <w:r w:rsidRPr="00335E7F">
        <w:rPr>
          <w:b/>
          <w:bCs/>
          <w:sz w:val="28"/>
          <w:szCs w:val="28"/>
        </w:rPr>
        <w:t>Г</w:t>
      </w:r>
      <w:r w:rsidR="00F802DB" w:rsidRPr="00335E7F">
        <w:rPr>
          <w:b/>
          <w:bCs/>
          <w:sz w:val="28"/>
          <w:szCs w:val="28"/>
        </w:rPr>
        <w:t>осударственного бюджетного учреждения здравоохранения</w:t>
      </w:r>
    </w:p>
    <w:p w:rsidR="0019437C" w:rsidRPr="00335E7F" w:rsidRDefault="00C373AC" w:rsidP="0019437C">
      <w:pPr>
        <w:jc w:val="center"/>
        <w:rPr>
          <w:b/>
          <w:bCs/>
          <w:sz w:val="28"/>
          <w:szCs w:val="28"/>
        </w:rPr>
      </w:pPr>
      <w:r w:rsidRPr="00335E7F">
        <w:rPr>
          <w:b/>
          <w:bCs/>
          <w:sz w:val="28"/>
          <w:szCs w:val="28"/>
        </w:rPr>
        <w:t xml:space="preserve"> «</w:t>
      </w:r>
      <w:r w:rsidR="00423CA9" w:rsidRPr="00335E7F">
        <w:rPr>
          <w:b/>
          <w:bCs/>
          <w:sz w:val="28"/>
          <w:szCs w:val="28"/>
        </w:rPr>
        <w:t xml:space="preserve"> </w:t>
      </w:r>
      <w:r w:rsidR="00391BBB" w:rsidRPr="00335E7F">
        <w:rPr>
          <w:b/>
          <w:bCs/>
          <w:sz w:val="28"/>
          <w:szCs w:val="28"/>
        </w:rPr>
        <w:t>Городищенская</w:t>
      </w:r>
      <w:r w:rsidR="000E07E9" w:rsidRPr="00335E7F">
        <w:rPr>
          <w:b/>
          <w:bCs/>
          <w:sz w:val="28"/>
          <w:szCs w:val="28"/>
        </w:rPr>
        <w:t xml:space="preserve"> районная</w:t>
      </w:r>
      <w:r w:rsidR="00F802DB" w:rsidRPr="00335E7F">
        <w:rPr>
          <w:b/>
          <w:bCs/>
          <w:sz w:val="28"/>
          <w:szCs w:val="28"/>
        </w:rPr>
        <w:t xml:space="preserve"> больница»</w:t>
      </w:r>
    </w:p>
    <w:p w:rsidR="00B65699" w:rsidRPr="00335E7F" w:rsidRDefault="00B65699" w:rsidP="00B270B1">
      <w:pPr>
        <w:jc w:val="both"/>
        <w:rPr>
          <w:b/>
          <w:bCs/>
          <w:sz w:val="28"/>
          <w:szCs w:val="28"/>
        </w:rPr>
      </w:pPr>
    </w:p>
    <w:p w:rsidR="00A06CCC" w:rsidRDefault="00391BBB" w:rsidP="00A06CCC">
      <w:pPr>
        <w:jc w:val="both"/>
        <w:rPr>
          <w:bCs/>
          <w:spacing w:val="-2"/>
          <w:sz w:val="28"/>
          <w:szCs w:val="28"/>
        </w:rPr>
      </w:pPr>
      <w:r w:rsidRPr="00335E7F">
        <w:rPr>
          <w:sz w:val="28"/>
          <w:szCs w:val="28"/>
        </w:rPr>
        <w:t xml:space="preserve">     </w:t>
      </w:r>
      <w:r w:rsidR="0019437C" w:rsidRPr="00335E7F">
        <w:rPr>
          <w:sz w:val="28"/>
          <w:szCs w:val="28"/>
        </w:rPr>
        <w:t xml:space="preserve">Настоящее Положение о премировании работников </w:t>
      </w:r>
      <w:r w:rsidRPr="00335E7F">
        <w:rPr>
          <w:sz w:val="28"/>
          <w:szCs w:val="28"/>
        </w:rPr>
        <w:t>Г</w:t>
      </w:r>
      <w:r w:rsidR="0082242E" w:rsidRPr="00335E7F">
        <w:rPr>
          <w:bCs/>
          <w:sz w:val="28"/>
          <w:szCs w:val="28"/>
        </w:rPr>
        <w:t>осударственного бюджетного учреждения здравоо</w:t>
      </w:r>
      <w:r w:rsidR="00C373AC" w:rsidRPr="00335E7F">
        <w:rPr>
          <w:bCs/>
          <w:sz w:val="28"/>
          <w:szCs w:val="28"/>
        </w:rPr>
        <w:t>хранения «</w:t>
      </w:r>
      <w:r w:rsidRPr="00335E7F">
        <w:rPr>
          <w:bCs/>
          <w:sz w:val="28"/>
          <w:szCs w:val="28"/>
        </w:rPr>
        <w:t>Городищенская</w:t>
      </w:r>
      <w:r w:rsidR="0082242E" w:rsidRPr="00335E7F">
        <w:rPr>
          <w:bCs/>
          <w:sz w:val="28"/>
          <w:szCs w:val="28"/>
        </w:rPr>
        <w:t xml:space="preserve"> районная больница» </w:t>
      </w:r>
      <w:r w:rsidR="0019437C" w:rsidRPr="00335E7F">
        <w:rPr>
          <w:sz w:val="28"/>
          <w:szCs w:val="28"/>
        </w:rPr>
        <w:t>(далее – Положение) разработано в соответствии со статьей 135 Трудового кодекса Россий</w:t>
      </w:r>
      <w:r w:rsidR="002148F1" w:rsidRPr="00335E7F">
        <w:rPr>
          <w:sz w:val="28"/>
          <w:szCs w:val="28"/>
        </w:rPr>
        <w:t>ской Федерации</w:t>
      </w:r>
      <w:r w:rsidR="001F7C0B" w:rsidRPr="00335E7F">
        <w:rPr>
          <w:b/>
          <w:sz w:val="28"/>
          <w:szCs w:val="28"/>
        </w:rPr>
        <w:t>,</w:t>
      </w:r>
      <w:r w:rsidR="00CC710C">
        <w:rPr>
          <w:sz w:val="28"/>
          <w:szCs w:val="28"/>
        </w:rPr>
        <w:t xml:space="preserve"> </w:t>
      </w:r>
      <w:r w:rsidR="00E050BE">
        <w:rPr>
          <w:sz w:val="28"/>
          <w:szCs w:val="28"/>
        </w:rPr>
        <w:t>постановлением П</w:t>
      </w:r>
      <w:r w:rsidR="003C1A51">
        <w:rPr>
          <w:sz w:val="28"/>
          <w:szCs w:val="28"/>
        </w:rPr>
        <w:t>равительства Пензенской области от 05.06.2018 года №303-пП «Об</w:t>
      </w:r>
      <w:r w:rsidR="009C1CDC">
        <w:rPr>
          <w:sz w:val="28"/>
          <w:szCs w:val="28"/>
        </w:rPr>
        <w:t xml:space="preserve"> утверждении Положения о системе оплаты труда работников государственных </w:t>
      </w:r>
      <w:r w:rsidR="008C3D96">
        <w:rPr>
          <w:sz w:val="28"/>
          <w:szCs w:val="28"/>
        </w:rPr>
        <w:t>бюджетных и казённых учреждений, функции и полномочия учредителя в отношении которых осуществляет Министерство здравоохранения Пензенской области»</w:t>
      </w:r>
      <w:r w:rsidR="003C1A51">
        <w:rPr>
          <w:sz w:val="28"/>
          <w:szCs w:val="28"/>
        </w:rPr>
        <w:t xml:space="preserve"> </w:t>
      </w:r>
      <w:r w:rsidR="00644D6F" w:rsidRPr="00335E7F">
        <w:rPr>
          <w:sz w:val="28"/>
          <w:szCs w:val="28"/>
        </w:rPr>
        <w:t>,</w:t>
      </w:r>
      <w:r w:rsidRPr="00335E7F">
        <w:rPr>
          <w:sz w:val="28"/>
          <w:szCs w:val="28"/>
        </w:rPr>
        <w:t xml:space="preserve"> </w:t>
      </w:r>
      <w:r w:rsidR="002D3E83" w:rsidRPr="00335E7F">
        <w:rPr>
          <w:bCs/>
          <w:sz w:val="28"/>
          <w:szCs w:val="28"/>
        </w:rPr>
        <w:t xml:space="preserve"> на основании</w:t>
      </w:r>
      <w:r w:rsidR="0082242E" w:rsidRPr="00335E7F">
        <w:rPr>
          <w:bCs/>
          <w:sz w:val="28"/>
          <w:szCs w:val="28"/>
        </w:rPr>
        <w:t xml:space="preserve"> Положения о системе  оплаты труда работников </w:t>
      </w:r>
      <w:r w:rsidRPr="00335E7F">
        <w:rPr>
          <w:bCs/>
          <w:sz w:val="28"/>
          <w:szCs w:val="28"/>
        </w:rPr>
        <w:t>Г</w:t>
      </w:r>
      <w:r w:rsidR="0082242E" w:rsidRPr="00335E7F">
        <w:rPr>
          <w:bCs/>
          <w:sz w:val="28"/>
          <w:szCs w:val="28"/>
        </w:rPr>
        <w:t>осударственного бюджетного учреждения здравоо</w:t>
      </w:r>
      <w:r w:rsidR="00C373AC" w:rsidRPr="00335E7F">
        <w:rPr>
          <w:bCs/>
          <w:sz w:val="28"/>
          <w:szCs w:val="28"/>
        </w:rPr>
        <w:t>хранения «</w:t>
      </w:r>
      <w:r w:rsidR="00423CA9" w:rsidRPr="00335E7F">
        <w:rPr>
          <w:bCs/>
          <w:sz w:val="28"/>
          <w:szCs w:val="28"/>
        </w:rPr>
        <w:t xml:space="preserve"> </w:t>
      </w:r>
      <w:r w:rsidRPr="00335E7F">
        <w:rPr>
          <w:bCs/>
          <w:sz w:val="28"/>
          <w:szCs w:val="28"/>
        </w:rPr>
        <w:t xml:space="preserve">Городищенская </w:t>
      </w:r>
      <w:r w:rsidR="0082242E" w:rsidRPr="00335E7F">
        <w:rPr>
          <w:bCs/>
          <w:sz w:val="28"/>
          <w:szCs w:val="28"/>
        </w:rPr>
        <w:t xml:space="preserve"> районная больни</w:t>
      </w:r>
      <w:r w:rsidR="008C3D96">
        <w:rPr>
          <w:bCs/>
          <w:sz w:val="28"/>
          <w:szCs w:val="28"/>
        </w:rPr>
        <w:t>ца»</w:t>
      </w:r>
      <w:r w:rsidR="00074A0D">
        <w:rPr>
          <w:bCs/>
          <w:sz w:val="28"/>
          <w:szCs w:val="28"/>
        </w:rPr>
        <w:t>,</w:t>
      </w:r>
      <w:r w:rsidR="00B12372" w:rsidRPr="00B12372">
        <w:rPr>
          <w:bCs/>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 от 29 декабря 2018г.</w:t>
      </w:r>
      <w:r w:rsidR="00A06CCC">
        <w:rPr>
          <w:bCs/>
          <w:sz w:val="28"/>
          <w:szCs w:val="28"/>
        </w:rPr>
        <w:t xml:space="preserve"> </w:t>
      </w:r>
      <w:r w:rsidR="00A06CCC" w:rsidRPr="00A62681">
        <w:rPr>
          <w:bCs/>
          <w:sz w:val="28"/>
          <w:szCs w:val="28"/>
        </w:rPr>
        <w:t>№73§</w:t>
      </w:r>
      <w:r w:rsidR="00A06CCC">
        <w:rPr>
          <w:bCs/>
          <w:sz w:val="28"/>
          <w:szCs w:val="28"/>
        </w:rPr>
        <w:t xml:space="preserve">1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sidRPr="00AA7C01">
        <w:rPr>
          <w:bCs/>
          <w:spacing w:val="-2"/>
          <w:sz w:val="28"/>
          <w:szCs w:val="28"/>
        </w:rPr>
        <w:t xml:space="preserve">показателей и критериев эффективности деятельности врачей-специалистов, оказывающих медицинскую помощь в амбулаторных условиях </w:t>
      </w:r>
      <w:r w:rsidR="00A06CCC" w:rsidRPr="00D730DA">
        <w:rPr>
          <w:bCs/>
          <w:spacing w:val="-2"/>
          <w:sz w:val="28"/>
          <w:szCs w:val="28"/>
        </w:rPr>
        <w:t xml:space="preserve">для установления им премиальной выплаты по итогам работы на основании </w:t>
      </w:r>
      <w:r w:rsidR="00A06CCC" w:rsidRPr="00D730DA">
        <w:rPr>
          <w:spacing w:val="-2"/>
          <w:sz w:val="28"/>
          <w:szCs w:val="28"/>
        </w:rPr>
        <w:t>пункта 6.6. Положения о системе оплаты труда работников государственных бюджетных и казённых учреждений, функции и полномочия учредителя в отношении которых осуществляет Министерство здравоохранения Пензенской области, утверждённого постановлением Правительства Пензенской области от 05.06.2018 № 303-п</w:t>
      </w:r>
      <w:r w:rsidR="00A06CCC">
        <w:rPr>
          <w:bCs/>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 от 29 декабря 2018г.</w:t>
      </w:r>
      <w:r w:rsidR="00A06CCC">
        <w:rPr>
          <w:bCs/>
          <w:sz w:val="28"/>
          <w:szCs w:val="28"/>
        </w:rPr>
        <w:t xml:space="preserve"> </w:t>
      </w:r>
      <w:r w:rsidR="00A06CCC" w:rsidRPr="00A62681">
        <w:rPr>
          <w:bCs/>
          <w:sz w:val="28"/>
          <w:szCs w:val="28"/>
        </w:rPr>
        <w:t>№73§</w:t>
      </w:r>
      <w:r w:rsidR="00A06CCC">
        <w:rPr>
          <w:bCs/>
          <w:sz w:val="28"/>
          <w:szCs w:val="28"/>
        </w:rPr>
        <w:t>2</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показателей и критериев эффективности деятельности работников, относящихся к категории среднего медицинского персонала,</w:t>
      </w:r>
      <w:r w:rsidR="00A06CCC">
        <w:rPr>
          <w:bCs/>
          <w:spacing w:val="-2"/>
          <w:sz w:val="28"/>
          <w:szCs w:val="28"/>
        </w:rPr>
        <w:t xml:space="preserve"> </w:t>
      </w:r>
      <w:r w:rsidR="00A06CCC" w:rsidRPr="00D730DA">
        <w:rPr>
          <w:bCs/>
          <w:spacing w:val="-2"/>
          <w:sz w:val="28"/>
          <w:szCs w:val="28"/>
        </w:rPr>
        <w:t xml:space="preserve">для установления им премиальной выплаты по итогам работы на основании </w:t>
      </w:r>
      <w:r w:rsidR="00A06CCC" w:rsidRPr="00D730DA">
        <w:rPr>
          <w:spacing w:val="-2"/>
          <w:sz w:val="28"/>
          <w:szCs w:val="28"/>
        </w:rPr>
        <w:t>пункта 6.6. Положения о системе оплаты труда работников государственных бюджетных и казённых учреждений, функции и полномочия учредителя в отношении которых осуществляет Министерство здравоохранения Пензенской области, утверждённого постановлением Правительства Пензенской области от 05.06.2018 № 303-п</w:t>
      </w:r>
      <w:r w:rsidR="00A06CCC">
        <w:rPr>
          <w:spacing w:val="-2"/>
          <w:sz w:val="28"/>
          <w:szCs w:val="28"/>
        </w:rPr>
        <w:t xml:space="preserve"> </w:t>
      </w:r>
      <w:r w:rsidR="00A06CCC">
        <w:rPr>
          <w:bCs/>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3</w:t>
      </w:r>
      <w:r w:rsidR="00A06CCC" w:rsidRPr="00A62681">
        <w:rPr>
          <w:bCs/>
          <w:sz w:val="28"/>
          <w:szCs w:val="28"/>
        </w:rPr>
        <w:t xml:space="preserve"> «</w:t>
      </w:r>
      <w:r w:rsidR="00A06CCC" w:rsidRPr="00A62681">
        <w:rPr>
          <w:sz w:val="28"/>
          <w:szCs w:val="28"/>
        </w:rPr>
        <w:t>Об утверждении показателей и критериев оценки эффективности деятельности административно-управленческого и вспомогательного персонала</w:t>
      </w:r>
      <w:r w:rsidR="00A06CCC">
        <w:rPr>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9905BD">
        <w:rPr>
          <w:bCs/>
          <w:sz w:val="28"/>
          <w:szCs w:val="28"/>
        </w:rPr>
        <w:t>от 20 ноября 2019</w:t>
      </w:r>
      <w:r w:rsidR="00A06CCC" w:rsidRPr="00A62681">
        <w:rPr>
          <w:bCs/>
          <w:sz w:val="28"/>
          <w:szCs w:val="28"/>
        </w:rPr>
        <w:t>г.</w:t>
      </w:r>
      <w:r w:rsidR="00A06CCC">
        <w:rPr>
          <w:bCs/>
          <w:sz w:val="28"/>
          <w:szCs w:val="28"/>
        </w:rPr>
        <w:t xml:space="preserve"> </w:t>
      </w:r>
      <w:r w:rsidR="009905BD">
        <w:rPr>
          <w:bCs/>
          <w:sz w:val="28"/>
          <w:szCs w:val="28"/>
        </w:rPr>
        <w:t>№66</w:t>
      </w:r>
      <w:r w:rsidR="00A06CCC" w:rsidRPr="00A62681">
        <w:rPr>
          <w:bCs/>
          <w:sz w:val="28"/>
          <w:szCs w:val="28"/>
        </w:rPr>
        <w:t>§</w:t>
      </w:r>
      <w:r w:rsidR="009905BD">
        <w:rPr>
          <w:bCs/>
          <w:sz w:val="28"/>
          <w:szCs w:val="28"/>
        </w:rPr>
        <w:t>3</w:t>
      </w:r>
      <w:r w:rsidR="004123C6">
        <w:rPr>
          <w:bCs/>
          <w:sz w:val="28"/>
          <w:szCs w:val="28"/>
        </w:rPr>
        <w:t xml:space="preserve"> О внесении изменений в приказ ГБУЗ «Городищенская РБ» от 29.12.2018 года</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sidRPr="00AA7C01">
        <w:rPr>
          <w:bCs/>
          <w:spacing w:val="-2"/>
          <w:sz w:val="28"/>
          <w:szCs w:val="28"/>
        </w:rPr>
        <w:t xml:space="preserve">показателей и критериев эффективности деятельности </w:t>
      </w:r>
      <w:r w:rsidR="00A06CCC">
        <w:rPr>
          <w:bCs/>
          <w:spacing w:val="-2"/>
          <w:sz w:val="28"/>
          <w:szCs w:val="28"/>
        </w:rPr>
        <w:t>заместителя главного врача по медицинской части для установления ему</w:t>
      </w:r>
      <w:r w:rsidR="00A06CCC" w:rsidRPr="00D730DA">
        <w:rPr>
          <w:bCs/>
          <w:spacing w:val="-2"/>
          <w:sz w:val="28"/>
          <w:szCs w:val="28"/>
        </w:rPr>
        <w:t xml:space="preserve"> премиальной выплаты по итогам работы на основании </w:t>
      </w:r>
      <w:r w:rsidR="00A06CCC" w:rsidRPr="00D730DA">
        <w:rPr>
          <w:spacing w:val="-2"/>
          <w:sz w:val="28"/>
          <w:szCs w:val="28"/>
        </w:rPr>
        <w:t>пункта 6.6. Положения о системе оплаты труда работников государственных бюджетных и казённых учреждений, функции и полномочия учредителя в отношении которых осуществляет Министерство здравоохранения Пензенской области, утверждённого постановлением Правительства Пензенской области от 05.06.2018 № 303-п</w:t>
      </w:r>
      <w:r w:rsidR="00A06CCC">
        <w:rPr>
          <w:bCs/>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6</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результативности работы медицинских работников, непосредственно оказывающих первичную медико-санитарную помощь в амбулаторных условиях»;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7</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результативности работы медицинских работников, фельдшерско-акушерских пунктов и фельдшерских здравпунктов, непосредственно оказывающих первичную доврачебную медико-санитарную помощь в амбулаторных условиях»;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8</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и  критериев эффективности деятельности врачей - специалистов, оказывающих медицинскую помощь в условиях дневного стационара»;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9</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и  критериев эффективности деятельности врачей - специалистов, оказывающих медицинскую помощь в стационарных условиях»;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2018г.№73§</w:t>
      </w:r>
      <w:r w:rsidR="00A06CCC">
        <w:rPr>
          <w:bCs/>
          <w:sz w:val="28"/>
          <w:szCs w:val="28"/>
        </w:rPr>
        <w:t>10</w:t>
      </w:r>
      <w:r w:rsidR="00A06CCC" w:rsidRPr="00A62681">
        <w:rPr>
          <w:bCs/>
          <w:sz w:val="28"/>
          <w:szCs w:val="28"/>
        </w:rPr>
        <w:t xml:space="preserve"> </w:t>
      </w:r>
      <w:r w:rsidR="00A06CCC" w:rsidRPr="003173C1">
        <w:rPr>
          <w:sz w:val="28"/>
          <w:szCs w:val="28"/>
        </w:rPr>
        <w:t>«Об утверждении  показателей  и  критериев эффективности деятельности врачей</w:t>
      </w:r>
      <w:r w:rsidR="00A06CCC">
        <w:rPr>
          <w:sz w:val="28"/>
          <w:szCs w:val="28"/>
        </w:rPr>
        <w:t xml:space="preserve"> </w:t>
      </w:r>
      <w:r w:rsidR="00A06CCC" w:rsidRPr="003173C1">
        <w:rPr>
          <w:sz w:val="28"/>
          <w:szCs w:val="28"/>
        </w:rPr>
        <w:t>- специалистов вспомогательных лечебно-диагностических подразделений и общебольничного персонала»</w:t>
      </w:r>
      <w:r w:rsidR="00A06CCC">
        <w:rPr>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11</w:t>
      </w:r>
      <w:r w:rsidR="00A06CCC" w:rsidRPr="00A62681">
        <w:rPr>
          <w:bCs/>
          <w:sz w:val="28"/>
          <w:szCs w:val="28"/>
        </w:rPr>
        <w:t xml:space="preserve"> </w:t>
      </w:r>
      <w:r w:rsidR="00A06CCC" w:rsidRPr="003173C1">
        <w:rPr>
          <w:sz w:val="28"/>
          <w:szCs w:val="28"/>
        </w:rPr>
        <w:t>«Об утверждении  показателей  и  критериев эффективности деятельности</w:t>
      </w:r>
      <w:r w:rsidR="00A06CCC">
        <w:rPr>
          <w:sz w:val="28"/>
          <w:szCs w:val="28"/>
        </w:rPr>
        <w:t xml:space="preserve"> руководителей структурных подразделений - врачей специалистов</w:t>
      </w:r>
      <w:r w:rsidR="00A06CCC" w:rsidRPr="003173C1">
        <w:rPr>
          <w:sz w:val="28"/>
          <w:szCs w:val="28"/>
        </w:rPr>
        <w:t>»</w:t>
      </w:r>
      <w:r w:rsidR="00A06CCC">
        <w:rPr>
          <w:sz w:val="28"/>
          <w:szCs w:val="28"/>
        </w:rPr>
        <w:t xml:space="preserve">;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12</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и критериев эффективности деятельности  врачей - специалистов оказывающих медицинскую помощь в амбулаторных условиях»;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9905BD">
        <w:rPr>
          <w:bCs/>
          <w:sz w:val="28"/>
          <w:szCs w:val="28"/>
        </w:rPr>
        <w:t>от 20 ноября 2019</w:t>
      </w:r>
      <w:r w:rsidR="00A06CCC" w:rsidRPr="00A62681">
        <w:rPr>
          <w:bCs/>
          <w:sz w:val="28"/>
          <w:szCs w:val="28"/>
        </w:rPr>
        <w:t>г.</w:t>
      </w:r>
      <w:r w:rsidR="00A06CCC">
        <w:rPr>
          <w:bCs/>
          <w:sz w:val="28"/>
          <w:szCs w:val="28"/>
        </w:rPr>
        <w:t xml:space="preserve"> </w:t>
      </w:r>
      <w:r w:rsidR="009905BD">
        <w:rPr>
          <w:bCs/>
          <w:sz w:val="28"/>
          <w:szCs w:val="28"/>
        </w:rPr>
        <w:t>№66</w:t>
      </w:r>
      <w:r w:rsidR="00A06CCC" w:rsidRPr="00A62681">
        <w:rPr>
          <w:bCs/>
          <w:sz w:val="28"/>
          <w:szCs w:val="28"/>
        </w:rPr>
        <w:t>§</w:t>
      </w:r>
      <w:r w:rsidR="009905BD">
        <w:rPr>
          <w:bCs/>
          <w:sz w:val="28"/>
          <w:szCs w:val="28"/>
        </w:rPr>
        <w:t>2</w:t>
      </w:r>
      <w:r w:rsidR="00A06CCC" w:rsidRPr="00A62681">
        <w:rPr>
          <w:bCs/>
          <w:sz w:val="28"/>
          <w:szCs w:val="28"/>
        </w:rPr>
        <w:t xml:space="preserve"> </w:t>
      </w:r>
      <w:r w:rsidR="00A06CCC">
        <w:rPr>
          <w:sz w:val="28"/>
          <w:szCs w:val="28"/>
        </w:rPr>
        <w:t>«</w:t>
      </w:r>
      <w:r w:rsidR="00A06CCC" w:rsidRPr="00D730DA">
        <w:rPr>
          <w:spacing w:val="-2"/>
          <w:sz w:val="28"/>
          <w:szCs w:val="28"/>
        </w:rPr>
        <w:t>О</w:t>
      </w:r>
      <w:r w:rsidR="009905BD">
        <w:rPr>
          <w:spacing w:val="-2"/>
          <w:sz w:val="28"/>
          <w:szCs w:val="28"/>
        </w:rPr>
        <w:t xml:space="preserve"> внесении изменений в приказ ГБУЗ «Городищенская РБ» от 29.12.2018 года №73</w:t>
      </w:r>
      <w:r w:rsidR="009905BD" w:rsidRPr="00A62681">
        <w:rPr>
          <w:bCs/>
          <w:sz w:val="28"/>
          <w:szCs w:val="28"/>
        </w:rPr>
        <w:t>§</w:t>
      </w:r>
      <w:r w:rsidR="009905BD">
        <w:rPr>
          <w:bCs/>
          <w:sz w:val="28"/>
          <w:szCs w:val="28"/>
        </w:rPr>
        <w:t>13</w:t>
      </w:r>
      <w:r w:rsidR="00A06CCC" w:rsidRPr="00D730DA">
        <w:rPr>
          <w:spacing w:val="-2"/>
          <w:sz w:val="28"/>
          <w:szCs w:val="28"/>
        </w:rPr>
        <w:t xml:space="preserve"> </w:t>
      </w:r>
      <w:r w:rsidR="00A83EA2">
        <w:rPr>
          <w:spacing w:val="-2"/>
          <w:sz w:val="28"/>
          <w:szCs w:val="28"/>
        </w:rPr>
        <w:t xml:space="preserve">«Об </w:t>
      </w:r>
      <w:r w:rsidR="00A06CCC" w:rsidRPr="00D730DA">
        <w:rPr>
          <w:spacing w:val="-2"/>
          <w:sz w:val="28"/>
          <w:szCs w:val="28"/>
        </w:rPr>
        <w:t xml:space="preserve">утверждении </w:t>
      </w:r>
      <w:r w:rsidR="00A06CCC" w:rsidRPr="00D730DA">
        <w:rPr>
          <w:bCs/>
          <w:spacing w:val="-2"/>
          <w:sz w:val="28"/>
          <w:szCs w:val="28"/>
        </w:rPr>
        <w:t xml:space="preserve"> </w:t>
      </w:r>
      <w:r w:rsidR="00A06CCC">
        <w:rPr>
          <w:bCs/>
          <w:spacing w:val="-2"/>
          <w:sz w:val="28"/>
          <w:szCs w:val="28"/>
        </w:rPr>
        <w:t xml:space="preserve">показателей и критериев эффективности деятельности  главной медицинской сестры»;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14</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 xml:space="preserve">показателей и критериев эффективности деятельности  работников, относящихся к категории среднего медицинского персонала»; </w:t>
      </w:r>
      <w:r w:rsidR="00A06CCC" w:rsidRPr="00A62681">
        <w:rPr>
          <w:sz w:val="28"/>
          <w:szCs w:val="28"/>
        </w:rPr>
        <w:t xml:space="preserve">приказа </w:t>
      </w:r>
      <w:r w:rsidR="00A06CCC" w:rsidRPr="00A62681">
        <w:rPr>
          <w:bCs/>
          <w:sz w:val="28"/>
          <w:szCs w:val="28"/>
        </w:rPr>
        <w:t>Государственного бюджетного учреждения здравоохранения «Городищенская  районная больница»</w:t>
      </w:r>
      <w:r w:rsidR="00A06CCC">
        <w:rPr>
          <w:bCs/>
          <w:sz w:val="28"/>
          <w:szCs w:val="28"/>
        </w:rPr>
        <w:t xml:space="preserve"> </w:t>
      </w:r>
      <w:r w:rsidR="00A06CCC" w:rsidRPr="00A62681">
        <w:rPr>
          <w:bCs/>
          <w:sz w:val="28"/>
          <w:szCs w:val="28"/>
        </w:rPr>
        <w:t>от 29 декабря 2018г.</w:t>
      </w:r>
      <w:r w:rsidR="00A06CCC">
        <w:rPr>
          <w:bCs/>
          <w:sz w:val="28"/>
          <w:szCs w:val="28"/>
        </w:rPr>
        <w:t xml:space="preserve">  </w:t>
      </w:r>
      <w:r w:rsidR="00A06CCC" w:rsidRPr="00A62681">
        <w:rPr>
          <w:bCs/>
          <w:sz w:val="28"/>
          <w:szCs w:val="28"/>
        </w:rPr>
        <w:t>№73§</w:t>
      </w:r>
      <w:r w:rsidR="00A06CCC">
        <w:rPr>
          <w:bCs/>
          <w:sz w:val="28"/>
          <w:szCs w:val="28"/>
        </w:rPr>
        <w:t>15</w:t>
      </w:r>
      <w:r w:rsidR="00A06CCC" w:rsidRPr="00A62681">
        <w:rPr>
          <w:bCs/>
          <w:sz w:val="28"/>
          <w:szCs w:val="28"/>
        </w:rPr>
        <w:t xml:space="preserve"> </w:t>
      </w:r>
      <w:r w:rsidR="00A06CCC">
        <w:rPr>
          <w:sz w:val="28"/>
          <w:szCs w:val="28"/>
        </w:rPr>
        <w:t>«</w:t>
      </w:r>
      <w:r w:rsidR="00A06CCC" w:rsidRPr="00D730DA">
        <w:rPr>
          <w:spacing w:val="-2"/>
          <w:sz w:val="28"/>
          <w:szCs w:val="28"/>
        </w:rPr>
        <w:t xml:space="preserve">Об утверждении </w:t>
      </w:r>
      <w:r w:rsidR="00A06CCC" w:rsidRPr="00D730DA">
        <w:rPr>
          <w:bCs/>
          <w:spacing w:val="-2"/>
          <w:sz w:val="28"/>
          <w:szCs w:val="28"/>
        </w:rPr>
        <w:t xml:space="preserve"> </w:t>
      </w:r>
      <w:r w:rsidR="00A06CCC">
        <w:rPr>
          <w:bCs/>
          <w:spacing w:val="-2"/>
          <w:sz w:val="28"/>
          <w:szCs w:val="28"/>
        </w:rPr>
        <w:t>показателей и критериев эффективности деятельности  работников, относящихся к категории м</w:t>
      </w:r>
      <w:r w:rsidR="0070219C">
        <w:rPr>
          <w:bCs/>
          <w:spacing w:val="-2"/>
          <w:sz w:val="28"/>
          <w:szCs w:val="28"/>
        </w:rPr>
        <w:t>ладшего медицинского персонала»,</w:t>
      </w:r>
      <w:r w:rsidR="00B51E6D">
        <w:rPr>
          <w:bCs/>
          <w:spacing w:val="-2"/>
          <w:sz w:val="28"/>
          <w:szCs w:val="28"/>
        </w:rPr>
        <w:t xml:space="preserve"> </w:t>
      </w:r>
      <w:r w:rsidR="00B51E6D" w:rsidRPr="00A62681">
        <w:rPr>
          <w:sz w:val="28"/>
          <w:szCs w:val="28"/>
        </w:rPr>
        <w:t xml:space="preserve">приказа </w:t>
      </w:r>
      <w:r w:rsidR="00B51E6D" w:rsidRPr="00A62681">
        <w:rPr>
          <w:bCs/>
          <w:sz w:val="28"/>
          <w:szCs w:val="28"/>
        </w:rPr>
        <w:t>Государственного бюджетного учреждения здравоохранения «Городищенская  районная больница»</w:t>
      </w:r>
      <w:r w:rsidR="00B51E6D">
        <w:rPr>
          <w:bCs/>
          <w:sz w:val="28"/>
          <w:szCs w:val="28"/>
        </w:rPr>
        <w:t xml:space="preserve"> от 20 августа 2019</w:t>
      </w:r>
      <w:r w:rsidR="00B51E6D" w:rsidRPr="00A62681">
        <w:rPr>
          <w:bCs/>
          <w:sz w:val="28"/>
          <w:szCs w:val="28"/>
        </w:rPr>
        <w:t>г.</w:t>
      </w:r>
      <w:r w:rsidR="00B51E6D">
        <w:rPr>
          <w:bCs/>
          <w:sz w:val="28"/>
          <w:szCs w:val="28"/>
        </w:rPr>
        <w:t xml:space="preserve">  №5</w:t>
      </w:r>
      <w:r w:rsidR="00B51E6D" w:rsidRPr="00A62681">
        <w:rPr>
          <w:bCs/>
          <w:sz w:val="28"/>
          <w:szCs w:val="28"/>
        </w:rPr>
        <w:t>3§</w:t>
      </w:r>
      <w:r w:rsidR="00B51E6D">
        <w:rPr>
          <w:bCs/>
          <w:sz w:val="28"/>
          <w:szCs w:val="28"/>
        </w:rPr>
        <w:t xml:space="preserve">4 «Об утверждении показателей и критериев эффективности деятельности врачей-специалистов оказывающих медицинскую помощь в амбулаторных условиях» (врач травматолог-ортопед), </w:t>
      </w:r>
      <w:r w:rsidR="00B51E6D" w:rsidRPr="00A62681">
        <w:rPr>
          <w:sz w:val="28"/>
          <w:szCs w:val="28"/>
        </w:rPr>
        <w:t xml:space="preserve">приказа </w:t>
      </w:r>
      <w:r w:rsidR="00B51E6D" w:rsidRPr="00A62681">
        <w:rPr>
          <w:bCs/>
          <w:sz w:val="28"/>
          <w:szCs w:val="28"/>
        </w:rPr>
        <w:t>Государственного бюджетного учреждения здравоохранения «Городищенская  районная больница»</w:t>
      </w:r>
      <w:r w:rsidR="00B51E6D">
        <w:rPr>
          <w:bCs/>
          <w:sz w:val="28"/>
          <w:szCs w:val="28"/>
        </w:rPr>
        <w:t xml:space="preserve"> от 13 января 2020</w:t>
      </w:r>
      <w:r w:rsidR="00B51E6D" w:rsidRPr="00A62681">
        <w:rPr>
          <w:bCs/>
          <w:sz w:val="28"/>
          <w:szCs w:val="28"/>
        </w:rPr>
        <w:t>г.</w:t>
      </w:r>
      <w:r w:rsidR="00B51E6D">
        <w:rPr>
          <w:bCs/>
          <w:sz w:val="28"/>
          <w:szCs w:val="28"/>
        </w:rPr>
        <w:t xml:space="preserve">  №3</w:t>
      </w:r>
      <w:r w:rsidR="00B51E6D" w:rsidRPr="00A62681">
        <w:rPr>
          <w:bCs/>
          <w:sz w:val="28"/>
          <w:szCs w:val="28"/>
        </w:rPr>
        <w:t>§</w:t>
      </w:r>
      <w:r w:rsidR="00C45F2F">
        <w:rPr>
          <w:bCs/>
          <w:sz w:val="28"/>
          <w:szCs w:val="28"/>
        </w:rPr>
        <w:t>6 «</w:t>
      </w:r>
      <w:r w:rsidR="00B51E6D">
        <w:rPr>
          <w:bCs/>
          <w:sz w:val="28"/>
          <w:szCs w:val="28"/>
        </w:rPr>
        <w:t>Об утверждении показателей и критериев эффективности деятельности специалистов, с высшим немедицинским образованием, оказывающих медицинскую помощь в амбулаторных условиях» (медицинский психолог),</w:t>
      </w:r>
    </w:p>
    <w:p w:rsidR="0019437C" w:rsidRPr="00335E7F" w:rsidRDefault="0019437C" w:rsidP="00B270B1">
      <w:pPr>
        <w:ind w:firstLine="360"/>
        <w:jc w:val="both"/>
        <w:rPr>
          <w:b/>
          <w:sz w:val="28"/>
          <w:szCs w:val="28"/>
        </w:rPr>
      </w:pPr>
    </w:p>
    <w:p w:rsidR="0019437C" w:rsidRPr="00335E7F" w:rsidRDefault="0019437C" w:rsidP="001F1C3E">
      <w:pPr>
        <w:numPr>
          <w:ilvl w:val="0"/>
          <w:numId w:val="2"/>
        </w:numPr>
        <w:jc w:val="center"/>
        <w:rPr>
          <w:b/>
          <w:sz w:val="28"/>
          <w:szCs w:val="28"/>
        </w:rPr>
      </w:pPr>
      <w:r w:rsidRPr="00335E7F">
        <w:rPr>
          <w:b/>
          <w:sz w:val="28"/>
          <w:szCs w:val="28"/>
        </w:rPr>
        <w:t>Общие положения</w:t>
      </w:r>
    </w:p>
    <w:p w:rsidR="00B65699" w:rsidRPr="00335E7F" w:rsidRDefault="00B65699" w:rsidP="00B270B1">
      <w:pPr>
        <w:jc w:val="both"/>
        <w:rPr>
          <w:b/>
          <w:sz w:val="28"/>
          <w:szCs w:val="28"/>
        </w:rPr>
      </w:pPr>
    </w:p>
    <w:p w:rsidR="0019437C" w:rsidRPr="00335E7F" w:rsidRDefault="001B01A0" w:rsidP="00B270B1">
      <w:pPr>
        <w:jc w:val="both"/>
        <w:rPr>
          <w:sz w:val="28"/>
          <w:szCs w:val="28"/>
        </w:rPr>
      </w:pPr>
      <w:r w:rsidRPr="00335E7F">
        <w:rPr>
          <w:sz w:val="28"/>
          <w:szCs w:val="28"/>
        </w:rPr>
        <w:t xml:space="preserve">     </w:t>
      </w:r>
      <w:r w:rsidR="0019437C" w:rsidRPr="00335E7F">
        <w:rPr>
          <w:sz w:val="28"/>
          <w:szCs w:val="28"/>
        </w:rPr>
        <w:t xml:space="preserve">Настоящее Положение определяет порядок премирования работников </w:t>
      </w:r>
      <w:r w:rsidRPr="00335E7F">
        <w:rPr>
          <w:sz w:val="28"/>
          <w:szCs w:val="28"/>
        </w:rPr>
        <w:t>Г</w:t>
      </w:r>
      <w:r w:rsidR="0082242E" w:rsidRPr="00335E7F">
        <w:rPr>
          <w:bCs/>
          <w:sz w:val="28"/>
          <w:szCs w:val="28"/>
        </w:rPr>
        <w:t>осударственного бюджетного учреждения здравоохранения «</w:t>
      </w:r>
      <w:r w:rsidR="00423CA9" w:rsidRPr="00335E7F">
        <w:rPr>
          <w:bCs/>
          <w:sz w:val="28"/>
          <w:szCs w:val="28"/>
        </w:rPr>
        <w:t xml:space="preserve"> </w:t>
      </w:r>
      <w:r w:rsidRPr="00335E7F">
        <w:rPr>
          <w:bCs/>
          <w:sz w:val="28"/>
          <w:szCs w:val="28"/>
        </w:rPr>
        <w:t>Городищенская</w:t>
      </w:r>
      <w:r w:rsidR="0082242E" w:rsidRPr="00335E7F">
        <w:rPr>
          <w:bCs/>
          <w:sz w:val="28"/>
          <w:szCs w:val="28"/>
        </w:rPr>
        <w:t xml:space="preserve">  районная больница»</w:t>
      </w:r>
      <w:r w:rsidR="0019437C" w:rsidRPr="00335E7F">
        <w:rPr>
          <w:sz w:val="28"/>
          <w:szCs w:val="28"/>
        </w:rPr>
        <w:t xml:space="preserve"> (далее – Учреждение) за счет всех источников финансирования</w:t>
      </w:r>
      <w:r w:rsidR="001A59F8" w:rsidRPr="00335E7F">
        <w:rPr>
          <w:sz w:val="28"/>
          <w:szCs w:val="28"/>
        </w:rPr>
        <w:t>.</w:t>
      </w:r>
      <w:r w:rsidR="0019437C" w:rsidRPr="00335E7F">
        <w:rPr>
          <w:sz w:val="28"/>
          <w:szCs w:val="28"/>
        </w:rPr>
        <w:t xml:space="preserve"> </w:t>
      </w:r>
    </w:p>
    <w:p w:rsidR="0060745F" w:rsidRPr="00335E7F" w:rsidRDefault="004602DE" w:rsidP="00B270B1">
      <w:pPr>
        <w:ind w:firstLine="360"/>
        <w:jc w:val="both"/>
        <w:rPr>
          <w:sz w:val="28"/>
          <w:szCs w:val="28"/>
        </w:rPr>
      </w:pPr>
      <w:r>
        <w:rPr>
          <w:sz w:val="28"/>
          <w:szCs w:val="28"/>
        </w:rPr>
        <w:t xml:space="preserve">Положение ставит своей целью </w:t>
      </w:r>
      <w:r w:rsidR="0019437C" w:rsidRPr="00335E7F">
        <w:rPr>
          <w:sz w:val="28"/>
          <w:szCs w:val="28"/>
        </w:rPr>
        <w:t xml:space="preserve">повышение материальной заинтересованности работников </w:t>
      </w:r>
      <w:r w:rsidR="00136DF7" w:rsidRPr="00335E7F">
        <w:rPr>
          <w:sz w:val="28"/>
          <w:szCs w:val="28"/>
        </w:rPr>
        <w:t>Г</w:t>
      </w:r>
      <w:r w:rsidR="0082242E" w:rsidRPr="00335E7F">
        <w:rPr>
          <w:bCs/>
          <w:sz w:val="28"/>
          <w:szCs w:val="28"/>
        </w:rPr>
        <w:t>осударственного бюджетного учреждения здравоо</w:t>
      </w:r>
      <w:r w:rsidR="00C373AC" w:rsidRPr="00335E7F">
        <w:rPr>
          <w:bCs/>
          <w:sz w:val="28"/>
          <w:szCs w:val="28"/>
        </w:rPr>
        <w:t>хранения «</w:t>
      </w:r>
      <w:r w:rsidR="00423CA9" w:rsidRPr="00335E7F">
        <w:rPr>
          <w:bCs/>
          <w:sz w:val="28"/>
          <w:szCs w:val="28"/>
        </w:rPr>
        <w:t xml:space="preserve"> </w:t>
      </w:r>
      <w:r w:rsidR="00136DF7" w:rsidRPr="00335E7F">
        <w:rPr>
          <w:bCs/>
          <w:sz w:val="28"/>
          <w:szCs w:val="28"/>
        </w:rPr>
        <w:t>Городищенская</w:t>
      </w:r>
      <w:r w:rsidR="00C373AC" w:rsidRPr="00335E7F">
        <w:rPr>
          <w:bCs/>
          <w:sz w:val="28"/>
          <w:szCs w:val="28"/>
        </w:rPr>
        <w:t xml:space="preserve"> </w:t>
      </w:r>
      <w:r w:rsidR="0082242E" w:rsidRPr="00335E7F">
        <w:rPr>
          <w:bCs/>
          <w:sz w:val="28"/>
          <w:szCs w:val="28"/>
        </w:rPr>
        <w:t xml:space="preserve"> районная больница»</w:t>
      </w:r>
      <w:r w:rsidR="0019437C" w:rsidRPr="00335E7F">
        <w:rPr>
          <w:sz w:val="28"/>
          <w:szCs w:val="28"/>
        </w:rPr>
        <w:t xml:space="preserve"> в достижении лучших резу</w:t>
      </w:r>
      <w:r w:rsidR="0060745F" w:rsidRPr="00335E7F">
        <w:rPr>
          <w:sz w:val="28"/>
          <w:szCs w:val="28"/>
        </w:rPr>
        <w:t>льтатов в работе</w:t>
      </w:r>
      <w:r w:rsidR="0019437C" w:rsidRPr="00335E7F">
        <w:rPr>
          <w:sz w:val="28"/>
          <w:szCs w:val="28"/>
        </w:rPr>
        <w:t xml:space="preserve"> и</w:t>
      </w:r>
      <w:r w:rsidR="0060745F" w:rsidRPr="00335E7F">
        <w:rPr>
          <w:sz w:val="28"/>
          <w:szCs w:val="28"/>
        </w:rPr>
        <w:t xml:space="preserve"> экономии материальных ресурсов,</w:t>
      </w:r>
      <w:r w:rsidR="00136DF7" w:rsidRPr="00335E7F">
        <w:rPr>
          <w:sz w:val="28"/>
          <w:szCs w:val="28"/>
        </w:rPr>
        <w:t xml:space="preserve"> </w:t>
      </w:r>
      <w:r w:rsidR="0060745F" w:rsidRPr="00335E7F">
        <w:rPr>
          <w:sz w:val="28"/>
          <w:szCs w:val="28"/>
        </w:rPr>
        <w:t xml:space="preserve"> а также </w:t>
      </w:r>
      <w:r>
        <w:rPr>
          <w:sz w:val="28"/>
          <w:szCs w:val="28"/>
        </w:rPr>
        <w:t xml:space="preserve">создание условий для оплаты труда работников учреждения в зависимости от результатов и качества работы, а так же их </w:t>
      </w:r>
      <w:r w:rsidR="00226FC9">
        <w:rPr>
          <w:sz w:val="28"/>
          <w:szCs w:val="28"/>
        </w:rPr>
        <w:t xml:space="preserve">заинтересованности в эффективном функционировании структурных подразделений и учреждения в целом, в повышении </w:t>
      </w:r>
      <w:r w:rsidR="001B644B">
        <w:rPr>
          <w:sz w:val="28"/>
          <w:szCs w:val="28"/>
        </w:rPr>
        <w:t>качества оказываемых медицинских услуг.</w:t>
      </w:r>
      <w:r w:rsidR="00CB07C0" w:rsidRPr="00335E7F">
        <w:rPr>
          <w:sz w:val="28"/>
          <w:szCs w:val="28"/>
        </w:rPr>
        <w:t xml:space="preserve"> С</w:t>
      </w:r>
      <w:r w:rsidR="0060745F" w:rsidRPr="00335E7F">
        <w:rPr>
          <w:sz w:val="28"/>
          <w:szCs w:val="28"/>
        </w:rPr>
        <w:t>истема оплаты их труда построена на основе принципов «эффективного контракта».</w:t>
      </w:r>
    </w:p>
    <w:p w:rsidR="006E0C50" w:rsidRDefault="0019437C" w:rsidP="00B270B1">
      <w:pPr>
        <w:ind w:firstLine="360"/>
        <w:jc w:val="both"/>
        <w:rPr>
          <w:sz w:val="28"/>
          <w:szCs w:val="28"/>
        </w:rPr>
      </w:pPr>
      <w:r w:rsidRPr="00335E7F">
        <w:rPr>
          <w:sz w:val="28"/>
          <w:szCs w:val="28"/>
        </w:rPr>
        <w:t>Положение определяет</w:t>
      </w:r>
      <w:r w:rsidR="006E0C50">
        <w:rPr>
          <w:sz w:val="28"/>
          <w:szCs w:val="28"/>
        </w:rPr>
        <w:t>:</w:t>
      </w:r>
    </w:p>
    <w:p w:rsidR="006E0C50" w:rsidRDefault="006E0C50" w:rsidP="00B270B1">
      <w:pPr>
        <w:ind w:firstLine="360"/>
        <w:jc w:val="both"/>
        <w:rPr>
          <w:sz w:val="28"/>
          <w:szCs w:val="28"/>
        </w:rPr>
      </w:pPr>
      <w:r>
        <w:rPr>
          <w:sz w:val="28"/>
          <w:szCs w:val="28"/>
        </w:rPr>
        <w:t>-</w:t>
      </w:r>
      <w:r w:rsidR="0019437C" w:rsidRPr="00335E7F">
        <w:rPr>
          <w:sz w:val="28"/>
          <w:szCs w:val="28"/>
        </w:rPr>
        <w:t xml:space="preserve"> </w:t>
      </w:r>
      <w:r>
        <w:rPr>
          <w:sz w:val="28"/>
          <w:szCs w:val="28"/>
        </w:rPr>
        <w:t>условия, при которых работникам начисляется премиальная выплата по итогам работы;</w:t>
      </w:r>
    </w:p>
    <w:p w:rsidR="006E0C50" w:rsidRDefault="006E0C50" w:rsidP="00B270B1">
      <w:pPr>
        <w:ind w:firstLine="360"/>
        <w:jc w:val="both"/>
        <w:rPr>
          <w:sz w:val="28"/>
          <w:szCs w:val="28"/>
        </w:rPr>
      </w:pPr>
      <w:r>
        <w:rPr>
          <w:sz w:val="28"/>
          <w:szCs w:val="28"/>
        </w:rPr>
        <w:t>- показатели и критерии эффективности деятел</w:t>
      </w:r>
      <w:r w:rsidR="00AF32E7">
        <w:rPr>
          <w:sz w:val="28"/>
          <w:szCs w:val="28"/>
        </w:rPr>
        <w:t xml:space="preserve">ьности работников, которые </w:t>
      </w:r>
      <w:r w:rsidR="00AF32E7" w:rsidRPr="00AF32E7">
        <w:rPr>
          <w:b/>
          <w:sz w:val="28"/>
          <w:szCs w:val="28"/>
        </w:rPr>
        <w:t>утверждаются</w:t>
      </w:r>
      <w:r w:rsidRPr="00AF32E7">
        <w:rPr>
          <w:b/>
          <w:sz w:val="28"/>
          <w:szCs w:val="28"/>
        </w:rPr>
        <w:t xml:space="preserve"> локальным нормативным актом учреждения</w:t>
      </w:r>
      <w:r>
        <w:rPr>
          <w:sz w:val="28"/>
          <w:szCs w:val="28"/>
        </w:rPr>
        <w:t>, с учётом рекомендаций, утверждённых приказом Министерства здравоохранения Пензенской области;</w:t>
      </w:r>
    </w:p>
    <w:p w:rsidR="006E0C50" w:rsidRDefault="006E0C50" w:rsidP="00B270B1">
      <w:pPr>
        <w:ind w:firstLine="360"/>
        <w:jc w:val="both"/>
        <w:rPr>
          <w:sz w:val="28"/>
          <w:szCs w:val="28"/>
        </w:rPr>
      </w:pPr>
      <w:r>
        <w:rPr>
          <w:sz w:val="28"/>
          <w:szCs w:val="28"/>
        </w:rPr>
        <w:t>- отчётный период ( месяц либо квартал), по итогам которого производится оценка эффективности деятельности каждого работника для решения вопроса о начислении премиальной выплаты по итогам работы;</w:t>
      </w:r>
    </w:p>
    <w:p w:rsidR="00815485" w:rsidRDefault="006E0C50" w:rsidP="00B270B1">
      <w:pPr>
        <w:ind w:firstLine="360"/>
        <w:jc w:val="both"/>
        <w:rPr>
          <w:sz w:val="28"/>
          <w:szCs w:val="28"/>
        </w:rPr>
      </w:pPr>
      <w:r>
        <w:rPr>
          <w:sz w:val="28"/>
          <w:szCs w:val="28"/>
        </w:rPr>
        <w:t xml:space="preserve">- </w:t>
      </w:r>
      <w:r w:rsidR="00815485">
        <w:rPr>
          <w:sz w:val="28"/>
          <w:szCs w:val="28"/>
        </w:rPr>
        <w:t>порядок и сроки проведения оценки эффективности деятельности каждого работника и оформления ее результатов;</w:t>
      </w:r>
    </w:p>
    <w:p w:rsidR="00815485" w:rsidRDefault="00815485" w:rsidP="00B270B1">
      <w:pPr>
        <w:ind w:firstLine="360"/>
        <w:jc w:val="both"/>
        <w:rPr>
          <w:sz w:val="28"/>
          <w:szCs w:val="28"/>
        </w:rPr>
      </w:pPr>
      <w:r>
        <w:rPr>
          <w:sz w:val="28"/>
          <w:szCs w:val="28"/>
        </w:rPr>
        <w:t>- порядок, сроки и методика определения размера премиальной выплаты по итогам работы на основании результатов оценки эффективности деятельности работников с учётом рекомендаций, утверждённых приказом Министерства здравоохранения Пензенской области;</w:t>
      </w:r>
    </w:p>
    <w:p w:rsidR="00815485" w:rsidRDefault="00815485" w:rsidP="00B270B1">
      <w:pPr>
        <w:ind w:firstLine="360"/>
        <w:jc w:val="both"/>
        <w:rPr>
          <w:sz w:val="28"/>
          <w:szCs w:val="28"/>
        </w:rPr>
      </w:pPr>
      <w:r>
        <w:rPr>
          <w:sz w:val="28"/>
          <w:szCs w:val="28"/>
        </w:rPr>
        <w:t>- порядок и сроки принятия (оформления) решения о начислении  (не начислении) каждому конкретному работнику премиальной выплаты по итогам работы;</w:t>
      </w:r>
    </w:p>
    <w:p w:rsidR="006E0C50" w:rsidRDefault="00815485" w:rsidP="00B270B1">
      <w:pPr>
        <w:ind w:firstLine="360"/>
        <w:jc w:val="both"/>
        <w:rPr>
          <w:sz w:val="28"/>
          <w:szCs w:val="28"/>
        </w:rPr>
      </w:pPr>
      <w:r>
        <w:rPr>
          <w:sz w:val="28"/>
          <w:szCs w:val="28"/>
        </w:rPr>
        <w:t>- порядок и сроки ознакомления каждого работника с результатами оценки эффективности его деятельности и методикой определения размера начисленной ему премиальной выплаты по итогам работы, а также</w:t>
      </w:r>
      <w:r w:rsidR="007A2336">
        <w:rPr>
          <w:sz w:val="28"/>
          <w:szCs w:val="28"/>
        </w:rPr>
        <w:t xml:space="preserve"> порядок и сроки обжалования работником решения о начислении (не начислении) ему премиальной выплаты по итогам работы.</w:t>
      </w:r>
      <w:r w:rsidR="006E0C50">
        <w:rPr>
          <w:sz w:val="28"/>
          <w:szCs w:val="28"/>
        </w:rPr>
        <w:t xml:space="preserve"> </w:t>
      </w:r>
    </w:p>
    <w:p w:rsidR="00913954" w:rsidRPr="007A2336" w:rsidRDefault="00136DF7" w:rsidP="00B270B1">
      <w:pPr>
        <w:jc w:val="both"/>
        <w:rPr>
          <w:sz w:val="28"/>
          <w:szCs w:val="28"/>
          <w:highlight w:val="yellow"/>
        </w:rPr>
      </w:pPr>
      <w:r w:rsidRPr="00335E7F">
        <w:rPr>
          <w:sz w:val="28"/>
          <w:szCs w:val="28"/>
        </w:rPr>
        <w:t xml:space="preserve">      </w:t>
      </w:r>
    </w:p>
    <w:p w:rsidR="00BC4031" w:rsidRDefault="00BC4031" w:rsidP="00BC4031">
      <w:pPr>
        <w:numPr>
          <w:ilvl w:val="0"/>
          <w:numId w:val="2"/>
        </w:numPr>
        <w:jc w:val="center"/>
        <w:rPr>
          <w:b/>
          <w:bCs/>
          <w:sz w:val="28"/>
          <w:szCs w:val="28"/>
        </w:rPr>
      </w:pPr>
      <w:r w:rsidRPr="005B56DB">
        <w:rPr>
          <w:b/>
          <w:bCs/>
          <w:sz w:val="28"/>
          <w:szCs w:val="28"/>
        </w:rPr>
        <w:t>Организация премирования работников</w:t>
      </w:r>
    </w:p>
    <w:p w:rsidR="00BC4031" w:rsidRPr="005B56DB" w:rsidRDefault="00BC4031" w:rsidP="00BC4031">
      <w:pPr>
        <w:ind w:left="360"/>
        <w:jc w:val="center"/>
        <w:rPr>
          <w:b/>
          <w:bCs/>
          <w:sz w:val="28"/>
          <w:szCs w:val="28"/>
        </w:rPr>
      </w:pPr>
    </w:p>
    <w:p w:rsidR="00BC4031" w:rsidRPr="005E41AB" w:rsidRDefault="00BC4031" w:rsidP="00BC4031">
      <w:pPr>
        <w:widowControl w:val="0"/>
        <w:tabs>
          <w:tab w:val="left" w:pos="993"/>
        </w:tabs>
        <w:jc w:val="both"/>
        <w:rPr>
          <w:color w:val="000000"/>
          <w:sz w:val="28"/>
          <w:szCs w:val="28"/>
        </w:rPr>
      </w:pPr>
      <w:r>
        <w:rPr>
          <w:color w:val="000000"/>
          <w:sz w:val="28"/>
          <w:szCs w:val="28"/>
        </w:rPr>
        <w:t xml:space="preserve">Основные </w:t>
      </w:r>
      <w:r w:rsidRPr="005E41AB">
        <w:rPr>
          <w:color w:val="000000"/>
          <w:sz w:val="28"/>
          <w:szCs w:val="28"/>
        </w:rPr>
        <w:t>понятия:</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«Гарантированная часть» заработной платы (далее – ГЧЗП) — это оклады (должностные оклады), заработная плата руководителя учреждения (включая премиальные выплаты), а также выплаты, предусмотренные пунктами 5.1., 6.4., 7.7. Положения, утверждённого постановлением Правительства Пензенской области от 05.06.2018 № 303-пП.</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Расходы на оплату отпусков, выплату пособий и компенсаций (далее – ООВПК) — это средства, затраченные учреждением на оплату отпусков, выплату пособий и компенсаций, предусмотренных подстатьёй 211 «Заработная плата» Классификации операций сектора государственного управления, утверждённой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(с последующими изменениями).</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Месячный фонд оплаты труда учреждения (далее – ФОТ</w:t>
      </w:r>
      <w:r w:rsidRPr="005E41AB">
        <w:rPr>
          <w:color w:val="000000"/>
          <w:sz w:val="28"/>
          <w:szCs w:val="28"/>
          <w:vertAlign w:val="subscript"/>
        </w:rPr>
        <w:t>мес</w:t>
      </w:r>
      <w:r w:rsidRPr="005E41AB">
        <w:rPr>
          <w:color w:val="000000"/>
          <w:sz w:val="28"/>
          <w:szCs w:val="28"/>
        </w:rPr>
        <w:t xml:space="preserve">) — это сумма доходов (включая неиспользованные остатки резервных фондов от предыдущих месяцев), которую учреждение использует для начисления работникам заработной платы за месяц. </w:t>
      </w:r>
    </w:p>
    <w:p w:rsidR="001961A6" w:rsidRPr="005E41AB" w:rsidRDefault="001961A6" w:rsidP="001961A6">
      <w:pPr>
        <w:widowControl w:val="0"/>
        <w:numPr>
          <w:ilvl w:val="1"/>
          <w:numId w:val="4"/>
        </w:numPr>
        <w:tabs>
          <w:tab w:val="left" w:pos="1276"/>
        </w:tabs>
        <w:ind w:left="0" w:firstLine="709"/>
        <w:jc w:val="both"/>
        <w:rPr>
          <w:color w:val="000000"/>
          <w:sz w:val="28"/>
          <w:szCs w:val="28"/>
        </w:rPr>
      </w:pPr>
      <w:bookmarkStart w:id="0" w:name="sub_1021"/>
      <w:r w:rsidRPr="005E41AB">
        <w:rPr>
          <w:color w:val="000000"/>
          <w:sz w:val="28"/>
          <w:szCs w:val="28"/>
        </w:rPr>
        <w:t>Месячный фонд оплаты труда основного персонала учреждения (далее – ФОТ</w:t>
      </w:r>
      <w:r w:rsidRPr="005E41AB">
        <w:rPr>
          <w:color w:val="000000"/>
          <w:sz w:val="28"/>
          <w:szCs w:val="28"/>
          <w:vertAlign w:val="subscript"/>
        </w:rPr>
        <w:t>мед</w:t>
      </w:r>
      <w:r w:rsidRPr="005E41AB">
        <w:rPr>
          <w:color w:val="000000"/>
          <w:sz w:val="28"/>
          <w:szCs w:val="28"/>
        </w:rPr>
        <w:t>) - это часть</w:t>
      </w:r>
      <w:r>
        <w:rPr>
          <w:color w:val="000000"/>
          <w:sz w:val="28"/>
          <w:szCs w:val="28"/>
        </w:rPr>
        <w:t>,</w:t>
      </w:r>
      <w:r w:rsidRPr="005E41AB">
        <w:rPr>
          <w:color w:val="000000"/>
          <w:sz w:val="28"/>
          <w:szCs w:val="28"/>
        </w:rPr>
        <w:t xml:space="preserve"> не менее 60%</w:t>
      </w:r>
      <w:r>
        <w:rPr>
          <w:color w:val="000000"/>
          <w:sz w:val="28"/>
          <w:szCs w:val="28"/>
        </w:rPr>
        <w:t xml:space="preserve"> от</w:t>
      </w:r>
      <w:r w:rsidRPr="005E41AB">
        <w:rPr>
          <w:color w:val="000000"/>
          <w:sz w:val="28"/>
          <w:szCs w:val="28"/>
        </w:rPr>
        <w:t xml:space="preserve"> ФОТ</w:t>
      </w:r>
      <w:r w:rsidRPr="005E41AB">
        <w:rPr>
          <w:color w:val="000000"/>
          <w:sz w:val="28"/>
          <w:szCs w:val="28"/>
          <w:vertAlign w:val="subscript"/>
        </w:rPr>
        <w:t>мес</w:t>
      </w:r>
      <w:r w:rsidRPr="005E41AB">
        <w:rPr>
          <w:color w:val="000000"/>
          <w:sz w:val="28"/>
          <w:szCs w:val="28"/>
        </w:rPr>
        <w:t xml:space="preserve">, которую учреждения (за исключением перечисленных в п.1.8. Положения, утверждённого постановлением Правительства Пензенской области от 05.06.2018 № 303-пП) используют для начисления работникам, относящимся к категории основного персонала, заработной платы за месяц. </w:t>
      </w:r>
    </w:p>
    <w:p w:rsidR="001961A6" w:rsidRPr="005E41AB" w:rsidRDefault="001961A6" w:rsidP="001961A6">
      <w:pPr>
        <w:ind w:firstLine="709"/>
        <w:jc w:val="both"/>
        <w:rPr>
          <w:color w:val="000000"/>
          <w:sz w:val="28"/>
          <w:szCs w:val="28"/>
        </w:rPr>
      </w:pPr>
      <w:r w:rsidRPr="005E41AB">
        <w:rPr>
          <w:color w:val="000000"/>
          <w:sz w:val="28"/>
          <w:szCs w:val="28"/>
        </w:rPr>
        <w:t>При формировании объема средств, направляемых в ФОТ</w:t>
      </w:r>
      <w:r w:rsidRPr="005E41AB">
        <w:rPr>
          <w:color w:val="000000"/>
          <w:sz w:val="28"/>
          <w:szCs w:val="28"/>
          <w:vertAlign w:val="subscript"/>
        </w:rPr>
        <w:t>мед</w:t>
      </w:r>
      <w:r w:rsidRPr="005E41AB">
        <w:rPr>
          <w:color w:val="000000"/>
          <w:sz w:val="28"/>
          <w:szCs w:val="28"/>
        </w:rPr>
        <w:t>,</w:t>
      </w:r>
      <w:r w:rsidRPr="005E41AB">
        <w:rPr>
          <w:color w:val="000000"/>
          <w:sz w:val="28"/>
          <w:szCs w:val="28"/>
          <w:vertAlign w:val="subscript"/>
        </w:rPr>
        <w:t xml:space="preserve"> </w:t>
      </w:r>
      <w:r w:rsidRPr="005E41AB">
        <w:rPr>
          <w:color w:val="000000"/>
          <w:sz w:val="28"/>
          <w:szCs w:val="28"/>
        </w:rPr>
        <w:t>учреждение учитывает необходимость достижения целевых значений уровня заработной платы (утверждены региональной отраслевой «дорожной картой» и доводятся до учреждений Министерством) каждой категорией персонала учреждения, подпадающей под действие Указа Президента Российской Федерации от 07.05.2012 № 597 «О мероприятиях по реализации государственной социальной политики».</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Месячный фонд оплаты труда административно-управленческого и вспомогательного персонала учреждения (далее – ФОТ</w:t>
      </w:r>
      <w:r w:rsidRPr="005E41AB">
        <w:rPr>
          <w:color w:val="000000"/>
          <w:sz w:val="28"/>
          <w:szCs w:val="28"/>
          <w:vertAlign w:val="subscript"/>
        </w:rPr>
        <w:t>ахч</w:t>
      </w:r>
      <w:r w:rsidRPr="005E41AB">
        <w:rPr>
          <w:color w:val="000000"/>
          <w:sz w:val="28"/>
          <w:szCs w:val="28"/>
        </w:rPr>
        <w:t>) - это часть</w:t>
      </w:r>
      <w:r>
        <w:rPr>
          <w:color w:val="000000"/>
          <w:sz w:val="28"/>
          <w:szCs w:val="28"/>
        </w:rPr>
        <w:t xml:space="preserve">, </w:t>
      </w:r>
      <w:r w:rsidRPr="005E41AB">
        <w:rPr>
          <w:color w:val="000000"/>
          <w:sz w:val="28"/>
          <w:szCs w:val="28"/>
        </w:rPr>
        <w:t>не более 40%</w:t>
      </w:r>
      <w:r>
        <w:rPr>
          <w:color w:val="000000"/>
          <w:sz w:val="28"/>
          <w:szCs w:val="28"/>
        </w:rPr>
        <w:t xml:space="preserve"> от</w:t>
      </w:r>
      <w:r w:rsidRPr="005E41AB">
        <w:rPr>
          <w:color w:val="000000"/>
          <w:sz w:val="28"/>
          <w:szCs w:val="28"/>
        </w:rPr>
        <w:t xml:space="preserve"> ФОТ</w:t>
      </w:r>
      <w:r w:rsidRPr="005E41AB">
        <w:rPr>
          <w:color w:val="000000"/>
          <w:sz w:val="28"/>
          <w:szCs w:val="28"/>
          <w:vertAlign w:val="subscript"/>
        </w:rPr>
        <w:t>мес</w:t>
      </w:r>
      <w:r w:rsidRPr="005E41AB">
        <w:rPr>
          <w:color w:val="000000"/>
          <w:sz w:val="28"/>
          <w:szCs w:val="28"/>
        </w:rPr>
        <w:t>, которую учреждения (за исключением перечисленных в п.1.8. Положения, утверждённого постановлением Правительства Пензенской области от 05.06.2018 № 303-пП) используют для начисления работникам, относящимся к категориям административно-управленческого и вспомогательного персонала, заработной платы за месяц.</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Для учреждений, поименованных в п.1.8. Положения, утверждённого постановлением Правительства Пензенской области от 05.06.2018 № 303-пП, распределение ФОТ</w:t>
      </w:r>
      <w:r w:rsidRPr="005E41AB">
        <w:rPr>
          <w:color w:val="000000"/>
          <w:sz w:val="28"/>
          <w:szCs w:val="28"/>
          <w:vertAlign w:val="subscript"/>
        </w:rPr>
        <w:t>мес</w:t>
      </w:r>
      <w:r w:rsidRPr="005E41AB">
        <w:rPr>
          <w:color w:val="000000"/>
          <w:sz w:val="28"/>
          <w:szCs w:val="28"/>
        </w:rPr>
        <w:t xml:space="preserve"> между ФОТ</w:t>
      </w:r>
      <w:r w:rsidRPr="005E41AB">
        <w:rPr>
          <w:color w:val="000000"/>
          <w:sz w:val="28"/>
          <w:szCs w:val="28"/>
          <w:vertAlign w:val="subscript"/>
        </w:rPr>
        <w:t>мед</w:t>
      </w:r>
      <w:r w:rsidRPr="005E41AB">
        <w:rPr>
          <w:color w:val="000000"/>
          <w:sz w:val="28"/>
          <w:szCs w:val="28"/>
        </w:rPr>
        <w:t xml:space="preserve"> и ФОТ</w:t>
      </w:r>
      <w:r w:rsidRPr="005E41AB">
        <w:rPr>
          <w:color w:val="000000"/>
          <w:sz w:val="28"/>
          <w:szCs w:val="28"/>
          <w:vertAlign w:val="subscript"/>
        </w:rPr>
        <w:t xml:space="preserve">ахч </w:t>
      </w:r>
      <w:r w:rsidRPr="005E41AB">
        <w:rPr>
          <w:color w:val="000000"/>
          <w:sz w:val="28"/>
          <w:szCs w:val="28"/>
        </w:rPr>
        <w:t>осуществляется с учетом соотношения, установленного в Положении об оплате труда работников учреждения по согласованию с Министерством.</w:t>
      </w:r>
    </w:p>
    <w:p w:rsidR="001961A6" w:rsidRPr="005E41AB" w:rsidRDefault="001961A6" w:rsidP="001961A6">
      <w:pPr>
        <w:widowControl w:val="0"/>
        <w:numPr>
          <w:ilvl w:val="1"/>
          <w:numId w:val="4"/>
        </w:numPr>
        <w:tabs>
          <w:tab w:val="left" w:pos="1276"/>
        </w:tabs>
        <w:ind w:left="0" w:firstLine="709"/>
        <w:jc w:val="both"/>
        <w:rPr>
          <w:color w:val="000000"/>
          <w:sz w:val="28"/>
          <w:szCs w:val="28"/>
        </w:rPr>
      </w:pPr>
      <w:bookmarkStart w:id="1" w:name="sub_1025"/>
      <w:bookmarkStart w:id="2" w:name="sub_1023"/>
      <w:bookmarkEnd w:id="0"/>
      <w:r w:rsidRPr="005E41AB">
        <w:rPr>
          <w:color w:val="000000"/>
          <w:sz w:val="28"/>
          <w:szCs w:val="28"/>
        </w:rPr>
        <w:t>Фонд стимулирования основного персонала учреждения (далее –           Ф</w:t>
      </w:r>
      <w:r w:rsidRPr="005E41AB">
        <w:rPr>
          <w:color w:val="000000"/>
          <w:sz w:val="28"/>
          <w:szCs w:val="28"/>
          <w:vertAlign w:val="subscript"/>
        </w:rPr>
        <w:t xml:space="preserve">ст-мед) </w:t>
      </w:r>
      <w:r w:rsidRPr="005E41AB">
        <w:rPr>
          <w:color w:val="000000"/>
          <w:sz w:val="28"/>
          <w:szCs w:val="28"/>
        </w:rPr>
        <w:t>- это сумма средств, оставшихся в ФОТ</w:t>
      </w:r>
      <w:r w:rsidRPr="005E41AB">
        <w:rPr>
          <w:color w:val="000000"/>
          <w:sz w:val="28"/>
          <w:szCs w:val="28"/>
          <w:vertAlign w:val="subscript"/>
        </w:rPr>
        <w:t>мед</w:t>
      </w:r>
      <w:r w:rsidRPr="005E41AB">
        <w:rPr>
          <w:color w:val="000000"/>
          <w:sz w:val="28"/>
          <w:szCs w:val="28"/>
        </w:rPr>
        <w:t xml:space="preserve"> после начисления основному персоналу учреждения ГЧЗП, ООВПК, которые учреждение может использовать для осуществления выплат, предусмотренных пунктами 6.2. и 6.6. Положения, утверждённого постановлением Правительства Пензенской области от 05.06.2018 № 303-пП.</w:t>
      </w:r>
    </w:p>
    <w:bookmarkEnd w:id="1"/>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Фонд стимулирования административно-управленческого и вспомогательного персонала учреждения (далее – Ф</w:t>
      </w:r>
      <w:r w:rsidRPr="005E41AB">
        <w:rPr>
          <w:color w:val="000000"/>
          <w:sz w:val="28"/>
          <w:szCs w:val="28"/>
          <w:vertAlign w:val="subscript"/>
        </w:rPr>
        <w:t>ст-ахч</w:t>
      </w:r>
      <w:r w:rsidRPr="00192953">
        <w:rPr>
          <w:color w:val="000000"/>
          <w:sz w:val="28"/>
          <w:szCs w:val="28"/>
        </w:rPr>
        <w:t>)</w:t>
      </w:r>
      <w:r w:rsidRPr="005E41AB">
        <w:rPr>
          <w:color w:val="000000"/>
          <w:sz w:val="28"/>
          <w:szCs w:val="28"/>
          <w:vertAlign w:val="subscript"/>
        </w:rPr>
        <w:t xml:space="preserve"> </w:t>
      </w:r>
      <w:r w:rsidRPr="005E41AB">
        <w:rPr>
          <w:color w:val="000000"/>
          <w:sz w:val="28"/>
          <w:szCs w:val="28"/>
        </w:rPr>
        <w:t>- это сумма средств, оставшихся в ФОТ</w:t>
      </w:r>
      <w:r w:rsidRPr="005E41AB">
        <w:rPr>
          <w:color w:val="000000"/>
          <w:sz w:val="28"/>
          <w:szCs w:val="28"/>
          <w:vertAlign w:val="subscript"/>
        </w:rPr>
        <w:t>ахч</w:t>
      </w:r>
      <w:r w:rsidRPr="005E41AB">
        <w:rPr>
          <w:color w:val="000000"/>
          <w:sz w:val="28"/>
          <w:szCs w:val="28"/>
        </w:rPr>
        <w:t xml:space="preserve"> после начисления административно-управленческо</w:t>
      </w:r>
      <w:r>
        <w:rPr>
          <w:color w:val="000000"/>
          <w:sz w:val="28"/>
          <w:szCs w:val="28"/>
        </w:rPr>
        <w:t>му</w:t>
      </w:r>
      <w:r w:rsidRPr="005E41AB">
        <w:rPr>
          <w:color w:val="000000"/>
          <w:sz w:val="28"/>
          <w:szCs w:val="28"/>
        </w:rPr>
        <w:t xml:space="preserve"> и вспомогательно</w:t>
      </w:r>
      <w:r>
        <w:rPr>
          <w:color w:val="000000"/>
          <w:sz w:val="28"/>
          <w:szCs w:val="28"/>
        </w:rPr>
        <w:t>му</w:t>
      </w:r>
      <w:r w:rsidRPr="005E41AB">
        <w:rPr>
          <w:color w:val="000000"/>
          <w:sz w:val="28"/>
          <w:szCs w:val="28"/>
        </w:rPr>
        <w:t xml:space="preserve"> персоналу учреждения ГЧЗП, ООВПК, которые учреждение может использовать для осуществления выплат, предусмотренных пунктами 6.5. и 6.6. Положения, утверждённого постановлением Правительства Пензенской области от 05.06.2018 № 303-пП.</w:t>
      </w:r>
    </w:p>
    <w:p w:rsidR="001961A6" w:rsidRPr="005E41AB" w:rsidRDefault="001961A6" w:rsidP="001961A6">
      <w:pPr>
        <w:widowControl w:val="0"/>
        <w:numPr>
          <w:ilvl w:val="1"/>
          <w:numId w:val="4"/>
        </w:numPr>
        <w:tabs>
          <w:tab w:val="left" w:pos="1276"/>
        </w:tabs>
        <w:ind w:left="0" w:firstLine="709"/>
        <w:jc w:val="both"/>
        <w:rPr>
          <w:color w:val="000000"/>
          <w:sz w:val="28"/>
          <w:szCs w:val="28"/>
        </w:rPr>
      </w:pPr>
      <w:bookmarkStart w:id="3" w:name="sub_1024"/>
      <w:bookmarkEnd w:id="2"/>
      <w:r w:rsidRPr="005E41AB">
        <w:rPr>
          <w:color w:val="000000"/>
          <w:sz w:val="28"/>
          <w:szCs w:val="28"/>
        </w:rPr>
        <w:t>Резервный фонд основного персонала (далее - Ф</w:t>
      </w:r>
      <w:r w:rsidRPr="005E41AB">
        <w:rPr>
          <w:color w:val="000000"/>
          <w:sz w:val="28"/>
          <w:szCs w:val="28"/>
          <w:vertAlign w:val="subscript"/>
        </w:rPr>
        <w:t>р-мед</w:t>
      </w:r>
      <w:r w:rsidRPr="005E41AB">
        <w:rPr>
          <w:color w:val="000000"/>
          <w:sz w:val="28"/>
          <w:szCs w:val="28"/>
        </w:rPr>
        <w:t>) - это сумма средств</w:t>
      </w:r>
      <w:r>
        <w:rPr>
          <w:color w:val="000000"/>
          <w:sz w:val="28"/>
          <w:szCs w:val="28"/>
        </w:rPr>
        <w:t xml:space="preserve">, </w:t>
      </w:r>
      <w:r w:rsidRPr="005E41AB">
        <w:rPr>
          <w:color w:val="000000"/>
          <w:sz w:val="28"/>
          <w:szCs w:val="28"/>
        </w:rPr>
        <w:t xml:space="preserve">не более 5% </w:t>
      </w:r>
      <w:r>
        <w:rPr>
          <w:color w:val="000000"/>
          <w:sz w:val="28"/>
          <w:szCs w:val="28"/>
        </w:rPr>
        <w:t>(</w:t>
      </w:r>
      <w:r w:rsidRPr="005E41AB">
        <w:rPr>
          <w:color w:val="000000"/>
          <w:sz w:val="28"/>
          <w:szCs w:val="28"/>
        </w:rPr>
        <w:t>без учета неиспользованного остатка Ф</w:t>
      </w:r>
      <w:r w:rsidRPr="005E41AB">
        <w:rPr>
          <w:color w:val="000000"/>
          <w:sz w:val="28"/>
          <w:szCs w:val="28"/>
          <w:vertAlign w:val="subscript"/>
        </w:rPr>
        <w:t xml:space="preserve">р-мед </w:t>
      </w:r>
      <w:r w:rsidRPr="005E41AB">
        <w:rPr>
          <w:color w:val="000000"/>
          <w:sz w:val="28"/>
          <w:szCs w:val="28"/>
        </w:rPr>
        <w:t xml:space="preserve">прошлых периодов) </w:t>
      </w:r>
      <w:r>
        <w:rPr>
          <w:color w:val="000000"/>
          <w:sz w:val="28"/>
          <w:szCs w:val="28"/>
        </w:rPr>
        <w:t xml:space="preserve">от </w:t>
      </w:r>
      <w:r w:rsidRPr="005E41AB">
        <w:rPr>
          <w:color w:val="000000"/>
          <w:sz w:val="28"/>
          <w:szCs w:val="28"/>
        </w:rPr>
        <w:t>ФОТ</w:t>
      </w:r>
      <w:r w:rsidRPr="005E41AB">
        <w:rPr>
          <w:color w:val="000000"/>
          <w:sz w:val="28"/>
          <w:szCs w:val="28"/>
          <w:vertAlign w:val="subscript"/>
        </w:rPr>
        <w:t>мед</w:t>
      </w:r>
      <w:r w:rsidRPr="005E41AB">
        <w:rPr>
          <w:color w:val="000000"/>
          <w:sz w:val="28"/>
          <w:szCs w:val="28"/>
        </w:rPr>
        <w:t>, оставшаяся после начисления основному персоналу учреждения ГЧЗП, ООВПК и формирования Ф</w:t>
      </w:r>
      <w:r w:rsidRPr="005E41AB">
        <w:rPr>
          <w:color w:val="000000"/>
          <w:sz w:val="28"/>
          <w:szCs w:val="28"/>
          <w:vertAlign w:val="subscript"/>
        </w:rPr>
        <w:t>ст-мед</w:t>
      </w:r>
      <w:r w:rsidRPr="005E41AB">
        <w:rPr>
          <w:color w:val="000000"/>
          <w:sz w:val="28"/>
          <w:szCs w:val="28"/>
        </w:rPr>
        <w:t>, котор</w:t>
      </w:r>
      <w:r>
        <w:rPr>
          <w:color w:val="000000"/>
          <w:sz w:val="28"/>
          <w:szCs w:val="28"/>
        </w:rPr>
        <w:t>ую</w:t>
      </w:r>
      <w:r w:rsidRPr="005E41AB">
        <w:rPr>
          <w:color w:val="000000"/>
          <w:sz w:val="28"/>
          <w:szCs w:val="28"/>
        </w:rPr>
        <w:t xml:space="preserve"> учреждение может использовать для резервирования средств на выплату ГЧЗП и ООВПК в следующем расчётном периоде, а также для осуществления выплат, предусмотренных пунктом 6.7. Положения, утверждённого постановлением Правительства Пензенской области от 05.06.2018 № 303-пП, и иных выплат, предусмотренных коллективным договором учреждения. </w:t>
      </w:r>
    </w:p>
    <w:bookmarkEnd w:id="3"/>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 xml:space="preserve"> Резервный фонд административно-управленческого и вспомогательного персонала (далее - Ф</w:t>
      </w:r>
      <w:r w:rsidRPr="005E41AB">
        <w:rPr>
          <w:color w:val="000000"/>
          <w:sz w:val="28"/>
          <w:szCs w:val="28"/>
          <w:vertAlign w:val="subscript"/>
        </w:rPr>
        <w:t>р-ахч</w:t>
      </w:r>
      <w:r w:rsidRPr="005E41AB">
        <w:rPr>
          <w:color w:val="000000"/>
          <w:sz w:val="28"/>
          <w:szCs w:val="28"/>
        </w:rPr>
        <w:t>) - это сумма средств</w:t>
      </w:r>
      <w:r>
        <w:rPr>
          <w:color w:val="000000"/>
          <w:sz w:val="28"/>
          <w:szCs w:val="28"/>
        </w:rPr>
        <w:t>,</w:t>
      </w:r>
      <w:r w:rsidRPr="005E41AB">
        <w:rPr>
          <w:color w:val="000000"/>
          <w:sz w:val="28"/>
          <w:szCs w:val="28"/>
        </w:rPr>
        <w:t xml:space="preserve"> не более 5%</w:t>
      </w:r>
      <w:r>
        <w:rPr>
          <w:color w:val="000000"/>
          <w:sz w:val="28"/>
          <w:szCs w:val="28"/>
        </w:rPr>
        <w:t xml:space="preserve"> (</w:t>
      </w:r>
      <w:r w:rsidRPr="005E41AB">
        <w:rPr>
          <w:color w:val="000000"/>
          <w:sz w:val="28"/>
          <w:szCs w:val="28"/>
        </w:rPr>
        <w:t>без учета неиспользованного остатка Ф</w:t>
      </w:r>
      <w:r w:rsidRPr="005E41AB">
        <w:rPr>
          <w:color w:val="000000"/>
          <w:sz w:val="28"/>
          <w:szCs w:val="28"/>
          <w:vertAlign w:val="subscript"/>
        </w:rPr>
        <w:t xml:space="preserve">р-ахч </w:t>
      </w:r>
      <w:r w:rsidRPr="005E41AB">
        <w:rPr>
          <w:color w:val="000000"/>
          <w:sz w:val="28"/>
          <w:szCs w:val="28"/>
        </w:rPr>
        <w:t xml:space="preserve">прошлых периодов) </w:t>
      </w:r>
      <w:r>
        <w:rPr>
          <w:color w:val="000000"/>
          <w:sz w:val="28"/>
          <w:szCs w:val="28"/>
        </w:rPr>
        <w:t xml:space="preserve">от </w:t>
      </w:r>
      <w:r w:rsidRPr="005E41AB">
        <w:rPr>
          <w:color w:val="000000"/>
          <w:sz w:val="28"/>
          <w:szCs w:val="28"/>
        </w:rPr>
        <w:t>ФОТ</w:t>
      </w:r>
      <w:r w:rsidRPr="005E41AB">
        <w:rPr>
          <w:color w:val="000000"/>
          <w:sz w:val="28"/>
          <w:szCs w:val="28"/>
          <w:vertAlign w:val="subscript"/>
        </w:rPr>
        <w:t>ахч</w:t>
      </w:r>
      <w:r w:rsidRPr="005E41AB">
        <w:rPr>
          <w:color w:val="000000"/>
          <w:sz w:val="28"/>
          <w:szCs w:val="28"/>
        </w:rPr>
        <w:t>, оставшаяся после начисления административно-управленческому и вспомогательному персоналу учреждения ГЧЗП, ООВПК и формирования          Ф</w:t>
      </w:r>
      <w:r w:rsidRPr="005E41AB">
        <w:rPr>
          <w:color w:val="000000"/>
          <w:sz w:val="28"/>
          <w:szCs w:val="28"/>
          <w:vertAlign w:val="subscript"/>
        </w:rPr>
        <w:t>ст-ахч</w:t>
      </w:r>
      <w:r w:rsidRPr="005E41AB">
        <w:rPr>
          <w:color w:val="000000"/>
          <w:sz w:val="28"/>
          <w:szCs w:val="28"/>
        </w:rPr>
        <w:t>, котор</w:t>
      </w:r>
      <w:r>
        <w:rPr>
          <w:color w:val="000000"/>
          <w:sz w:val="28"/>
          <w:szCs w:val="28"/>
        </w:rPr>
        <w:t>ую</w:t>
      </w:r>
      <w:r w:rsidRPr="005E41AB">
        <w:rPr>
          <w:color w:val="000000"/>
          <w:sz w:val="28"/>
          <w:szCs w:val="28"/>
        </w:rPr>
        <w:t xml:space="preserve"> учреждение может использовать для резервирования средств на выплату ГЧЗП и ООВПК в следующем расчётном периоде, а также для осуществления выплат, предусмотренных пунктом 6.7. Положения, утверждённого постановлением Правительства Пензенской области от 05.06.2018 № 303-пП, и иных выплат, предусмотренных коллективным договором учреждения. </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 xml:space="preserve"> Фонд стимулирования основного персонала учреждения для начисления выплат за высокие результаты работы (далее – Ф</w:t>
      </w:r>
      <w:r w:rsidRPr="005E41AB">
        <w:rPr>
          <w:color w:val="000000"/>
          <w:sz w:val="28"/>
          <w:szCs w:val="28"/>
          <w:vertAlign w:val="subscript"/>
        </w:rPr>
        <w:t>ст-мед-6.2</w:t>
      </w:r>
      <w:r w:rsidRPr="005E41AB">
        <w:rPr>
          <w:color w:val="000000"/>
          <w:sz w:val="28"/>
          <w:szCs w:val="28"/>
        </w:rPr>
        <w:t>) – это сумма средств из Ф</w:t>
      </w:r>
      <w:r w:rsidRPr="005E41AB">
        <w:rPr>
          <w:color w:val="000000"/>
          <w:sz w:val="28"/>
          <w:szCs w:val="28"/>
          <w:vertAlign w:val="subscript"/>
        </w:rPr>
        <w:t>ст-мед</w:t>
      </w:r>
      <w:r w:rsidRPr="005E41AB">
        <w:rPr>
          <w:color w:val="000000"/>
          <w:sz w:val="28"/>
          <w:szCs w:val="28"/>
        </w:rPr>
        <w:t xml:space="preserve">, которые учреждение направляет на выплаты за высокие результаты работы медицинским работникам, указанным в </w:t>
      </w:r>
      <w:hyperlink w:anchor="sub_621" w:history="1">
        <w:r w:rsidRPr="005E41AB">
          <w:rPr>
            <w:color w:val="000000"/>
            <w:sz w:val="28"/>
            <w:szCs w:val="28"/>
          </w:rPr>
          <w:t>подпунктах 6.2.1.-6.2.3. пункта 6.2</w:t>
        </w:r>
      </w:hyperlink>
      <w:r w:rsidRPr="005E41AB">
        <w:rPr>
          <w:color w:val="000000"/>
          <w:sz w:val="28"/>
          <w:szCs w:val="28"/>
        </w:rPr>
        <w:t>. Положения, утверждённого постановлением Правительства Пензенской области от 05.06.2018 № 303-пП.</w:t>
      </w:r>
    </w:p>
    <w:p w:rsidR="001961A6" w:rsidRDefault="001961A6" w:rsidP="001961A6">
      <w:pPr>
        <w:widowControl w:val="0"/>
        <w:numPr>
          <w:ilvl w:val="1"/>
          <w:numId w:val="4"/>
        </w:numPr>
        <w:tabs>
          <w:tab w:val="left" w:pos="1276"/>
        </w:tabs>
        <w:ind w:left="0" w:firstLine="709"/>
        <w:jc w:val="both"/>
        <w:rPr>
          <w:color w:val="000000"/>
          <w:sz w:val="28"/>
          <w:szCs w:val="28"/>
        </w:rPr>
      </w:pPr>
      <w:r w:rsidRPr="00192953">
        <w:rPr>
          <w:color w:val="000000"/>
          <w:sz w:val="28"/>
          <w:szCs w:val="28"/>
        </w:rPr>
        <w:t xml:space="preserve"> Фонд стимулирования основного персонала учреждения для начисления премиальных выплат по итогам работы («эффективный контракт») (далее – Ф</w:t>
      </w:r>
      <w:r w:rsidRPr="00192953">
        <w:rPr>
          <w:color w:val="000000"/>
          <w:sz w:val="28"/>
          <w:szCs w:val="28"/>
          <w:vertAlign w:val="subscript"/>
        </w:rPr>
        <w:t>ст-мед-</w:t>
      </w:r>
      <w:r>
        <w:rPr>
          <w:color w:val="000000"/>
          <w:sz w:val="28"/>
          <w:szCs w:val="28"/>
          <w:vertAlign w:val="subscript"/>
        </w:rPr>
        <w:t>ЭК</w:t>
      </w:r>
      <w:r w:rsidRPr="00192953">
        <w:rPr>
          <w:color w:val="000000"/>
          <w:sz w:val="28"/>
          <w:szCs w:val="28"/>
        </w:rPr>
        <w:t>) – это сумма средств из Ф</w:t>
      </w:r>
      <w:r w:rsidRPr="00192953">
        <w:rPr>
          <w:color w:val="000000"/>
          <w:sz w:val="28"/>
          <w:szCs w:val="28"/>
          <w:vertAlign w:val="subscript"/>
        </w:rPr>
        <w:t>ст-мед</w:t>
      </w:r>
      <w:r w:rsidRPr="00192953">
        <w:rPr>
          <w:color w:val="000000"/>
          <w:sz w:val="28"/>
          <w:szCs w:val="28"/>
        </w:rPr>
        <w:t>, оставшаяся после формирования Ф</w:t>
      </w:r>
      <w:r w:rsidRPr="00192953">
        <w:rPr>
          <w:color w:val="000000"/>
          <w:sz w:val="28"/>
          <w:szCs w:val="28"/>
          <w:vertAlign w:val="subscript"/>
        </w:rPr>
        <w:t>ст-мед-6.2</w:t>
      </w:r>
      <w:r w:rsidRPr="00192953">
        <w:rPr>
          <w:color w:val="000000"/>
          <w:sz w:val="28"/>
          <w:szCs w:val="28"/>
        </w:rPr>
        <w:t xml:space="preserve">, </w:t>
      </w:r>
      <w:r>
        <w:rPr>
          <w:color w:val="000000"/>
          <w:sz w:val="28"/>
          <w:szCs w:val="28"/>
        </w:rPr>
        <w:t>которую</w:t>
      </w:r>
      <w:r w:rsidRPr="00192953">
        <w:rPr>
          <w:color w:val="000000"/>
          <w:sz w:val="28"/>
          <w:szCs w:val="28"/>
        </w:rPr>
        <w:t xml:space="preserve"> учреждение направляет на премиальные выплаты по итогам работы («эффективный контракт»), предусмотренные  </w:t>
      </w:r>
      <w:hyperlink w:anchor="sub_621" w:history="1">
        <w:r w:rsidRPr="00192953">
          <w:rPr>
            <w:color w:val="000000"/>
            <w:sz w:val="28"/>
            <w:szCs w:val="28"/>
          </w:rPr>
          <w:t>пунктом 6.</w:t>
        </w:r>
      </w:hyperlink>
      <w:r>
        <w:rPr>
          <w:color w:val="000000"/>
          <w:sz w:val="28"/>
          <w:szCs w:val="28"/>
        </w:rPr>
        <w:t>6. Положения.</w:t>
      </w:r>
      <w:r w:rsidRPr="00192953">
        <w:rPr>
          <w:color w:val="000000"/>
          <w:sz w:val="28"/>
          <w:szCs w:val="28"/>
        </w:rPr>
        <w:t xml:space="preserve"> </w:t>
      </w:r>
    </w:p>
    <w:p w:rsidR="001961A6" w:rsidRPr="00192953" w:rsidRDefault="001961A6" w:rsidP="001961A6">
      <w:pPr>
        <w:tabs>
          <w:tab w:val="left" w:pos="1276"/>
        </w:tabs>
        <w:ind w:firstLine="709"/>
        <w:jc w:val="both"/>
        <w:rPr>
          <w:color w:val="000000"/>
          <w:sz w:val="28"/>
          <w:szCs w:val="28"/>
        </w:rPr>
      </w:pPr>
      <w:r w:rsidRPr="00192953">
        <w:rPr>
          <w:color w:val="000000"/>
          <w:sz w:val="28"/>
          <w:szCs w:val="28"/>
        </w:rPr>
        <w:t>2.12.1. Фонд стимулирования врачей и провизоров учреждения (далее – Ф</w:t>
      </w:r>
      <w:r w:rsidRPr="00192953">
        <w:rPr>
          <w:color w:val="000000"/>
          <w:sz w:val="28"/>
          <w:szCs w:val="28"/>
          <w:vertAlign w:val="subscript"/>
        </w:rPr>
        <w:t>ст-</w:t>
      </w:r>
      <w:r>
        <w:rPr>
          <w:color w:val="000000"/>
          <w:sz w:val="28"/>
          <w:szCs w:val="28"/>
          <w:vertAlign w:val="subscript"/>
        </w:rPr>
        <w:t>мед-ЭК-в</w:t>
      </w:r>
      <w:r w:rsidRPr="00192953">
        <w:rPr>
          <w:color w:val="000000"/>
          <w:sz w:val="28"/>
          <w:szCs w:val="28"/>
          <w:vertAlign w:val="subscript"/>
        </w:rPr>
        <w:t>р</w:t>
      </w:r>
      <w:r w:rsidRPr="008922A6">
        <w:rPr>
          <w:color w:val="000000"/>
          <w:sz w:val="28"/>
          <w:szCs w:val="28"/>
        </w:rPr>
        <w:t>)</w:t>
      </w:r>
      <w:r w:rsidRPr="00192953">
        <w:rPr>
          <w:color w:val="000000"/>
          <w:sz w:val="28"/>
          <w:szCs w:val="28"/>
        </w:rPr>
        <w:t xml:space="preserve"> - это сумма средств из Ф</w:t>
      </w:r>
      <w:r w:rsidRPr="00192953">
        <w:rPr>
          <w:color w:val="000000"/>
          <w:sz w:val="28"/>
          <w:szCs w:val="28"/>
          <w:vertAlign w:val="subscript"/>
        </w:rPr>
        <w:t>ст-мед-</w:t>
      </w:r>
      <w:r>
        <w:rPr>
          <w:color w:val="000000"/>
          <w:sz w:val="28"/>
          <w:szCs w:val="28"/>
          <w:vertAlign w:val="subscript"/>
        </w:rPr>
        <w:t>ЭК</w:t>
      </w:r>
      <w:r w:rsidRPr="00192953">
        <w:rPr>
          <w:color w:val="000000"/>
          <w:sz w:val="28"/>
          <w:szCs w:val="28"/>
        </w:rPr>
        <w:t>, которые учреждение использует на выплату премии работникам, относящимся к профессиональным квалификационным группам «Врачи и провизоры», «Руководители структурных подразделений учреждений с высшим медицинским и фармацевтическим образованием (врач-специалист, провизор)», «Должности специалистов третьего уровня в учреждениях здравоохранения и осуществляющих предоставление социальных услуг».</w:t>
      </w:r>
    </w:p>
    <w:p w:rsidR="001961A6" w:rsidRPr="005E41AB" w:rsidRDefault="001961A6" w:rsidP="001961A6">
      <w:pPr>
        <w:ind w:firstLine="709"/>
        <w:jc w:val="both"/>
        <w:rPr>
          <w:color w:val="000000"/>
          <w:sz w:val="28"/>
          <w:szCs w:val="28"/>
        </w:rPr>
      </w:pPr>
      <w:r w:rsidRPr="005E41AB">
        <w:rPr>
          <w:color w:val="000000"/>
          <w:sz w:val="28"/>
          <w:szCs w:val="28"/>
        </w:rPr>
        <w:t>2.12.2. Фонд стимулирования среднего медицинского и фармацевтического персонала учреждения (далее - Ф</w:t>
      </w:r>
      <w:r w:rsidRPr="005E41AB">
        <w:rPr>
          <w:color w:val="000000"/>
          <w:sz w:val="28"/>
          <w:szCs w:val="28"/>
          <w:vertAlign w:val="subscript"/>
        </w:rPr>
        <w:t>ст-</w:t>
      </w:r>
      <w:r>
        <w:rPr>
          <w:color w:val="000000"/>
          <w:sz w:val="28"/>
          <w:szCs w:val="28"/>
          <w:vertAlign w:val="subscript"/>
        </w:rPr>
        <w:t>мед-ЭК-</w:t>
      </w:r>
      <w:r w:rsidRPr="005E41AB">
        <w:rPr>
          <w:color w:val="000000"/>
          <w:sz w:val="28"/>
          <w:szCs w:val="28"/>
          <w:vertAlign w:val="subscript"/>
        </w:rPr>
        <w:t>с</w:t>
      </w:r>
      <w:r>
        <w:rPr>
          <w:color w:val="000000"/>
          <w:sz w:val="28"/>
          <w:szCs w:val="28"/>
          <w:vertAlign w:val="subscript"/>
        </w:rPr>
        <w:t>р</w:t>
      </w:r>
      <w:r w:rsidRPr="005E41AB">
        <w:rPr>
          <w:color w:val="000000"/>
          <w:sz w:val="28"/>
          <w:szCs w:val="28"/>
        </w:rPr>
        <w:t>) - это сумма средств из Ф</w:t>
      </w:r>
      <w:r w:rsidRPr="005E41AB">
        <w:rPr>
          <w:color w:val="000000"/>
          <w:sz w:val="28"/>
          <w:szCs w:val="28"/>
          <w:vertAlign w:val="subscript"/>
        </w:rPr>
        <w:t>ст-мед-</w:t>
      </w:r>
      <w:r>
        <w:rPr>
          <w:color w:val="000000"/>
          <w:sz w:val="28"/>
          <w:szCs w:val="28"/>
          <w:vertAlign w:val="subscript"/>
        </w:rPr>
        <w:t>ЭК</w:t>
      </w:r>
      <w:r w:rsidRPr="005E41AB">
        <w:rPr>
          <w:color w:val="000000"/>
          <w:sz w:val="28"/>
          <w:szCs w:val="28"/>
        </w:rPr>
        <w:t xml:space="preserve">, которые учреждение использует на выплату премии работникам, относящимся к профессиональной квалификационной группе «Средний медицинский и фармацевтический персонал». </w:t>
      </w:r>
    </w:p>
    <w:p w:rsidR="001961A6" w:rsidRPr="005E41AB" w:rsidRDefault="001961A6" w:rsidP="001961A6">
      <w:pPr>
        <w:ind w:firstLine="709"/>
        <w:jc w:val="both"/>
        <w:rPr>
          <w:color w:val="000000"/>
          <w:sz w:val="28"/>
          <w:szCs w:val="28"/>
        </w:rPr>
      </w:pPr>
      <w:r>
        <w:rPr>
          <w:color w:val="000000"/>
          <w:sz w:val="28"/>
          <w:szCs w:val="28"/>
        </w:rPr>
        <w:t xml:space="preserve">2.12.3 </w:t>
      </w:r>
      <w:r w:rsidRPr="005E41AB">
        <w:rPr>
          <w:color w:val="000000"/>
          <w:sz w:val="28"/>
          <w:szCs w:val="28"/>
        </w:rPr>
        <w:t>Фонд стимулирования младшего медицинского и фармацевтического персонала учреждения (далее - Ф</w:t>
      </w:r>
      <w:r w:rsidRPr="005E41AB">
        <w:rPr>
          <w:color w:val="000000"/>
          <w:sz w:val="28"/>
          <w:szCs w:val="28"/>
          <w:vertAlign w:val="subscript"/>
        </w:rPr>
        <w:t>ст-</w:t>
      </w:r>
      <w:r>
        <w:rPr>
          <w:color w:val="000000"/>
          <w:sz w:val="28"/>
          <w:szCs w:val="28"/>
          <w:vertAlign w:val="subscript"/>
        </w:rPr>
        <w:t>мед-ЭК-</w:t>
      </w:r>
      <w:r w:rsidRPr="005E41AB">
        <w:rPr>
          <w:color w:val="000000"/>
          <w:sz w:val="28"/>
          <w:szCs w:val="28"/>
          <w:vertAlign w:val="subscript"/>
        </w:rPr>
        <w:t>м</w:t>
      </w:r>
      <w:r>
        <w:rPr>
          <w:color w:val="000000"/>
          <w:sz w:val="28"/>
          <w:szCs w:val="28"/>
          <w:vertAlign w:val="subscript"/>
        </w:rPr>
        <w:t>л</w:t>
      </w:r>
      <w:r w:rsidRPr="005E41AB">
        <w:rPr>
          <w:color w:val="000000"/>
          <w:sz w:val="28"/>
          <w:szCs w:val="28"/>
        </w:rPr>
        <w:t>) - это сумма средств из Ф</w:t>
      </w:r>
      <w:r w:rsidRPr="005E41AB">
        <w:rPr>
          <w:color w:val="000000"/>
          <w:sz w:val="28"/>
          <w:szCs w:val="28"/>
          <w:vertAlign w:val="subscript"/>
        </w:rPr>
        <w:t>ст-мед-</w:t>
      </w:r>
      <w:r>
        <w:rPr>
          <w:color w:val="000000"/>
          <w:sz w:val="28"/>
          <w:szCs w:val="28"/>
          <w:vertAlign w:val="subscript"/>
        </w:rPr>
        <w:t>ЭК</w:t>
      </w:r>
      <w:r w:rsidRPr="005E41AB">
        <w:rPr>
          <w:color w:val="000000"/>
          <w:sz w:val="28"/>
          <w:szCs w:val="28"/>
        </w:rPr>
        <w:t>, которые учреждение использует на выплату премии работникам, относящимся к профессиональной квалификационной группе «Медицинский и фармацевтический персонал первого уровня»</w:t>
      </w:r>
      <w:r>
        <w:rPr>
          <w:color w:val="000000"/>
          <w:sz w:val="28"/>
          <w:szCs w:val="28"/>
        </w:rPr>
        <w:t>.</w:t>
      </w:r>
      <w:r w:rsidRPr="005E41AB">
        <w:rPr>
          <w:color w:val="000000"/>
          <w:sz w:val="28"/>
          <w:szCs w:val="28"/>
        </w:rPr>
        <w:t xml:space="preserve"> </w:t>
      </w:r>
    </w:p>
    <w:p w:rsidR="001961A6" w:rsidRPr="005E41AB" w:rsidRDefault="001961A6" w:rsidP="001961A6">
      <w:pPr>
        <w:ind w:firstLine="709"/>
        <w:jc w:val="both"/>
        <w:rPr>
          <w:color w:val="000000"/>
          <w:sz w:val="28"/>
          <w:szCs w:val="28"/>
        </w:rPr>
      </w:pPr>
      <w:r w:rsidRPr="005E41AB">
        <w:rPr>
          <w:color w:val="000000"/>
          <w:sz w:val="28"/>
          <w:szCs w:val="28"/>
        </w:rPr>
        <w:t>2.12.4. Фонд стимулирования основного персонала, не вошедшего в подпункты  2.12.1-2.12.3 пункта 2.12. настоящих Методических рекомендаций (далее - Ф</w:t>
      </w:r>
      <w:r w:rsidRPr="005E41AB">
        <w:rPr>
          <w:color w:val="000000"/>
          <w:sz w:val="28"/>
          <w:szCs w:val="28"/>
          <w:vertAlign w:val="subscript"/>
        </w:rPr>
        <w:t>ст-</w:t>
      </w:r>
      <w:r>
        <w:rPr>
          <w:color w:val="000000"/>
          <w:sz w:val="28"/>
          <w:szCs w:val="28"/>
          <w:vertAlign w:val="subscript"/>
        </w:rPr>
        <w:t>мед-ЭК-</w:t>
      </w:r>
      <w:r w:rsidRPr="005E41AB">
        <w:rPr>
          <w:color w:val="000000"/>
          <w:sz w:val="28"/>
          <w:szCs w:val="28"/>
          <w:vertAlign w:val="subscript"/>
        </w:rPr>
        <w:t>пр</w:t>
      </w:r>
      <w:r w:rsidRPr="005E41AB">
        <w:rPr>
          <w:color w:val="000000"/>
          <w:sz w:val="28"/>
          <w:szCs w:val="28"/>
        </w:rPr>
        <w:t>) - это сумма средств из Ф</w:t>
      </w:r>
      <w:r w:rsidRPr="005E41AB">
        <w:rPr>
          <w:color w:val="000000"/>
          <w:sz w:val="28"/>
          <w:szCs w:val="28"/>
          <w:vertAlign w:val="subscript"/>
        </w:rPr>
        <w:t>ст-мед-</w:t>
      </w:r>
      <w:r>
        <w:rPr>
          <w:color w:val="000000"/>
          <w:sz w:val="28"/>
          <w:szCs w:val="28"/>
          <w:vertAlign w:val="subscript"/>
        </w:rPr>
        <w:t>ЭК</w:t>
      </w:r>
      <w:r w:rsidRPr="005E41AB">
        <w:rPr>
          <w:color w:val="000000"/>
          <w:sz w:val="28"/>
          <w:szCs w:val="28"/>
        </w:rPr>
        <w:t xml:space="preserve">, которые только учреждения, поименованные в п.1.8. Положения, утверждённого постановлением Правительства Пензенской области от 05.06.2018 № 303-пП, используют на выплату премии работникам, не вошедшим в подпункты  2.12.1-2.12.3 пункта 2.12. настоящих Методических рекомендаций и отнесенных (по согласованию с Министерством) к категории основного персонала в соответствии с п.1.8. Положения, утверждённого постановлением Правительства Пензенской области от 05.06.2018 № 303-пП. </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 xml:space="preserve"> Фонд стимулирования административно-управленческого персонала и вспомогательного персонала для начисления надбавки за интенсивность труда (далее - Ф</w:t>
      </w:r>
      <w:r w:rsidRPr="005E41AB">
        <w:rPr>
          <w:color w:val="000000"/>
          <w:sz w:val="28"/>
          <w:szCs w:val="28"/>
          <w:vertAlign w:val="subscript"/>
        </w:rPr>
        <w:t>ст-ахч-6.5</w:t>
      </w:r>
      <w:r w:rsidRPr="005E41AB">
        <w:rPr>
          <w:color w:val="000000"/>
          <w:sz w:val="28"/>
          <w:szCs w:val="28"/>
        </w:rPr>
        <w:t>) - это сумма средств</w:t>
      </w:r>
      <w:r>
        <w:rPr>
          <w:color w:val="000000"/>
          <w:sz w:val="28"/>
          <w:szCs w:val="28"/>
        </w:rPr>
        <w:t>, не более 50% от</w:t>
      </w:r>
      <w:r w:rsidRPr="005E41AB">
        <w:rPr>
          <w:color w:val="000000"/>
          <w:sz w:val="28"/>
          <w:szCs w:val="28"/>
        </w:rPr>
        <w:t xml:space="preserve"> Ф</w:t>
      </w:r>
      <w:r w:rsidRPr="005E41AB">
        <w:rPr>
          <w:color w:val="000000"/>
          <w:sz w:val="28"/>
          <w:szCs w:val="28"/>
          <w:vertAlign w:val="subscript"/>
        </w:rPr>
        <w:t>ст-ахч</w:t>
      </w:r>
      <w:r w:rsidRPr="005E41AB">
        <w:rPr>
          <w:color w:val="000000"/>
          <w:sz w:val="28"/>
          <w:szCs w:val="28"/>
        </w:rPr>
        <w:t>, котор</w:t>
      </w:r>
      <w:r>
        <w:rPr>
          <w:color w:val="000000"/>
          <w:sz w:val="28"/>
          <w:szCs w:val="28"/>
        </w:rPr>
        <w:t>ую</w:t>
      </w:r>
      <w:r w:rsidRPr="005E41AB">
        <w:rPr>
          <w:color w:val="000000"/>
          <w:sz w:val="28"/>
          <w:szCs w:val="28"/>
        </w:rPr>
        <w:t xml:space="preserve"> учреждение использует на выплату надбавки за интенсивность труда на основании пункта 6.5. Положения, утверждённого постановлением Правительства Пензенской области от 05.06.2018 № 303-пП. </w:t>
      </w: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 xml:space="preserve"> Фонд стимулирования административно-управленческого персонала и вспомогательного персонала для начисления премиальных выплат по итогам работы («эффективный контракт»)  (далее - Ф</w:t>
      </w:r>
      <w:r w:rsidRPr="005E41AB">
        <w:rPr>
          <w:color w:val="000000"/>
          <w:sz w:val="28"/>
          <w:szCs w:val="28"/>
          <w:vertAlign w:val="subscript"/>
        </w:rPr>
        <w:t>ст-ахч-</w:t>
      </w:r>
      <w:r>
        <w:rPr>
          <w:color w:val="000000"/>
          <w:sz w:val="28"/>
          <w:szCs w:val="28"/>
          <w:vertAlign w:val="subscript"/>
        </w:rPr>
        <w:t>ЭК</w:t>
      </w:r>
      <w:r w:rsidRPr="005E41AB">
        <w:rPr>
          <w:color w:val="000000"/>
          <w:sz w:val="28"/>
          <w:szCs w:val="28"/>
        </w:rPr>
        <w:t>) - это сумма</w:t>
      </w:r>
      <w:r>
        <w:rPr>
          <w:color w:val="000000"/>
          <w:sz w:val="28"/>
          <w:szCs w:val="28"/>
        </w:rPr>
        <w:t xml:space="preserve"> средств, не менее 50% от </w:t>
      </w:r>
      <w:r w:rsidRPr="005E41AB">
        <w:rPr>
          <w:color w:val="000000"/>
          <w:sz w:val="28"/>
          <w:szCs w:val="28"/>
        </w:rPr>
        <w:t>Ф</w:t>
      </w:r>
      <w:r w:rsidRPr="005E41AB">
        <w:rPr>
          <w:color w:val="000000"/>
          <w:sz w:val="28"/>
          <w:szCs w:val="28"/>
          <w:vertAlign w:val="subscript"/>
        </w:rPr>
        <w:t>ст-ахч</w:t>
      </w:r>
      <w:r>
        <w:rPr>
          <w:color w:val="000000"/>
          <w:sz w:val="28"/>
          <w:szCs w:val="28"/>
        </w:rPr>
        <w:t>, которую</w:t>
      </w:r>
      <w:r w:rsidRPr="005E41AB">
        <w:rPr>
          <w:color w:val="000000"/>
          <w:sz w:val="28"/>
          <w:szCs w:val="28"/>
        </w:rPr>
        <w:t xml:space="preserve"> учреждение использует на премиальные выплаты по итогам работы («эффективный контракт») на основании пункта 6.</w:t>
      </w:r>
      <w:r>
        <w:rPr>
          <w:color w:val="000000"/>
          <w:sz w:val="28"/>
          <w:szCs w:val="28"/>
        </w:rPr>
        <w:t>6</w:t>
      </w:r>
      <w:r w:rsidRPr="005E41AB">
        <w:rPr>
          <w:color w:val="000000"/>
          <w:sz w:val="28"/>
          <w:szCs w:val="28"/>
        </w:rPr>
        <w:t xml:space="preserve">. Положения, утверждённого постановлением Правительства Пензенской области от 05.06.2018 № 303-пП.     </w:t>
      </w:r>
    </w:p>
    <w:p w:rsidR="001961A6" w:rsidRPr="005E41AB" w:rsidRDefault="001961A6" w:rsidP="001961A6">
      <w:pPr>
        <w:ind w:firstLine="709"/>
        <w:jc w:val="both"/>
        <w:rPr>
          <w:color w:val="000000"/>
          <w:sz w:val="28"/>
          <w:szCs w:val="28"/>
        </w:rPr>
      </w:pPr>
      <w:r w:rsidRPr="005E41AB">
        <w:rPr>
          <w:color w:val="000000"/>
          <w:sz w:val="28"/>
          <w:szCs w:val="28"/>
        </w:rPr>
        <w:t>2.14.1. Фонд стимулирования административно-управленческого персонала (далее - Ф</w:t>
      </w:r>
      <w:r w:rsidRPr="005E41AB">
        <w:rPr>
          <w:color w:val="000000"/>
          <w:sz w:val="28"/>
          <w:szCs w:val="28"/>
          <w:vertAlign w:val="subscript"/>
        </w:rPr>
        <w:t>ст-</w:t>
      </w:r>
      <w:r>
        <w:rPr>
          <w:color w:val="000000"/>
          <w:sz w:val="28"/>
          <w:szCs w:val="28"/>
          <w:vertAlign w:val="subscript"/>
        </w:rPr>
        <w:t>ахч-ЭК-</w:t>
      </w:r>
      <w:r w:rsidRPr="005E41AB">
        <w:rPr>
          <w:color w:val="000000"/>
          <w:sz w:val="28"/>
          <w:szCs w:val="28"/>
          <w:vertAlign w:val="subscript"/>
        </w:rPr>
        <w:t>ауп</w:t>
      </w:r>
      <w:r w:rsidRPr="005E41AB">
        <w:rPr>
          <w:color w:val="000000"/>
          <w:sz w:val="28"/>
          <w:szCs w:val="28"/>
        </w:rPr>
        <w:t>) - это сумма средств из Ф</w:t>
      </w:r>
      <w:r w:rsidRPr="005E41AB">
        <w:rPr>
          <w:color w:val="000000"/>
          <w:sz w:val="28"/>
          <w:szCs w:val="28"/>
          <w:vertAlign w:val="subscript"/>
        </w:rPr>
        <w:t>ст-ахч-</w:t>
      </w:r>
      <w:r>
        <w:rPr>
          <w:color w:val="000000"/>
          <w:sz w:val="28"/>
          <w:szCs w:val="28"/>
          <w:vertAlign w:val="subscript"/>
        </w:rPr>
        <w:t>ЭК</w:t>
      </w:r>
      <w:r w:rsidRPr="005E41AB">
        <w:rPr>
          <w:color w:val="000000"/>
          <w:sz w:val="28"/>
          <w:szCs w:val="28"/>
        </w:rPr>
        <w:t>, которые учреждение использует на выплату премии работникам, относящимся к категории административно-управленческого персонала (за исключением</w:t>
      </w:r>
      <w:r>
        <w:rPr>
          <w:color w:val="000000"/>
          <w:sz w:val="28"/>
          <w:szCs w:val="28"/>
        </w:rPr>
        <w:t xml:space="preserve"> премии </w:t>
      </w:r>
      <w:r w:rsidRPr="005E41AB">
        <w:rPr>
          <w:color w:val="000000"/>
          <w:sz w:val="28"/>
          <w:szCs w:val="28"/>
        </w:rPr>
        <w:t>руководител</w:t>
      </w:r>
      <w:r>
        <w:rPr>
          <w:color w:val="000000"/>
          <w:sz w:val="28"/>
          <w:szCs w:val="28"/>
        </w:rPr>
        <w:t>ю</w:t>
      </w:r>
      <w:r w:rsidRPr="005E41AB">
        <w:rPr>
          <w:color w:val="000000"/>
          <w:sz w:val="28"/>
          <w:szCs w:val="28"/>
        </w:rPr>
        <w:t xml:space="preserve"> учреждения).</w:t>
      </w:r>
    </w:p>
    <w:p w:rsidR="001961A6" w:rsidRPr="005E41AB" w:rsidRDefault="001961A6" w:rsidP="001961A6">
      <w:pPr>
        <w:ind w:firstLine="709"/>
        <w:jc w:val="both"/>
        <w:rPr>
          <w:color w:val="000000"/>
          <w:sz w:val="28"/>
          <w:szCs w:val="28"/>
        </w:rPr>
      </w:pPr>
      <w:r w:rsidRPr="005E41AB">
        <w:rPr>
          <w:color w:val="000000"/>
          <w:sz w:val="28"/>
          <w:szCs w:val="28"/>
        </w:rPr>
        <w:t>2.14.2. Фонд стимулирования специалистов и служащих (далее - Ф</w:t>
      </w:r>
      <w:r w:rsidRPr="005E41AB">
        <w:rPr>
          <w:color w:val="000000"/>
          <w:sz w:val="28"/>
          <w:szCs w:val="28"/>
          <w:vertAlign w:val="subscript"/>
        </w:rPr>
        <w:t>ст-</w:t>
      </w:r>
      <w:r>
        <w:rPr>
          <w:color w:val="000000"/>
          <w:sz w:val="28"/>
          <w:szCs w:val="28"/>
          <w:vertAlign w:val="subscript"/>
        </w:rPr>
        <w:t>ахч-ЭК</w:t>
      </w:r>
      <w:r w:rsidRPr="005E41AB">
        <w:rPr>
          <w:color w:val="000000"/>
          <w:sz w:val="28"/>
          <w:szCs w:val="28"/>
          <w:vertAlign w:val="subscript"/>
        </w:rPr>
        <w:t>-</w:t>
      </w:r>
      <w:r>
        <w:rPr>
          <w:color w:val="000000"/>
          <w:sz w:val="28"/>
          <w:szCs w:val="28"/>
          <w:vertAlign w:val="subscript"/>
        </w:rPr>
        <w:t>сс</w:t>
      </w:r>
      <w:r w:rsidRPr="005E41AB">
        <w:rPr>
          <w:color w:val="000000"/>
          <w:sz w:val="28"/>
          <w:szCs w:val="28"/>
        </w:rPr>
        <w:t>) - это сумма средств из Ф</w:t>
      </w:r>
      <w:r w:rsidRPr="005E41AB">
        <w:rPr>
          <w:color w:val="000000"/>
          <w:sz w:val="28"/>
          <w:szCs w:val="28"/>
          <w:vertAlign w:val="subscript"/>
        </w:rPr>
        <w:t>ст-ахч-</w:t>
      </w:r>
      <w:r>
        <w:rPr>
          <w:color w:val="000000"/>
          <w:sz w:val="28"/>
          <w:szCs w:val="28"/>
          <w:vertAlign w:val="subscript"/>
        </w:rPr>
        <w:t>ЭК</w:t>
      </w:r>
      <w:r w:rsidRPr="005E41AB">
        <w:rPr>
          <w:color w:val="000000"/>
          <w:sz w:val="28"/>
          <w:szCs w:val="28"/>
        </w:rPr>
        <w:t>, которые учреждение использует на выплату премии работникам, должности которых относятся к должностям специалистов и служащих, за исключением должностей, указанных в подпункте 2.14.1 пункта 2.14. настоящих Методических рекомендаций.</w:t>
      </w:r>
    </w:p>
    <w:p w:rsidR="001961A6" w:rsidRDefault="001961A6" w:rsidP="001961A6">
      <w:pPr>
        <w:ind w:firstLine="709"/>
        <w:jc w:val="both"/>
        <w:rPr>
          <w:color w:val="000000"/>
          <w:sz w:val="28"/>
          <w:szCs w:val="28"/>
        </w:rPr>
      </w:pPr>
      <w:r w:rsidRPr="005E41AB">
        <w:rPr>
          <w:color w:val="000000"/>
          <w:sz w:val="28"/>
          <w:szCs w:val="28"/>
        </w:rPr>
        <w:t>2.14.3. Фонд стимулирования рабочих (далее - Ф</w:t>
      </w:r>
      <w:r w:rsidRPr="005E41AB">
        <w:rPr>
          <w:color w:val="000000"/>
          <w:sz w:val="28"/>
          <w:szCs w:val="28"/>
          <w:vertAlign w:val="subscript"/>
        </w:rPr>
        <w:t>ст-</w:t>
      </w:r>
      <w:r>
        <w:rPr>
          <w:color w:val="000000"/>
          <w:sz w:val="28"/>
          <w:szCs w:val="28"/>
          <w:vertAlign w:val="subscript"/>
        </w:rPr>
        <w:t>ахч-ЭК-</w:t>
      </w:r>
      <w:r w:rsidRPr="005E41AB">
        <w:rPr>
          <w:color w:val="000000"/>
          <w:sz w:val="28"/>
          <w:szCs w:val="28"/>
          <w:vertAlign w:val="subscript"/>
        </w:rPr>
        <w:t>р</w:t>
      </w:r>
      <w:r w:rsidRPr="005E41AB">
        <w:rPr>
          <w:color w:val="000000"/>
          <w:sz w:val="28"/>
          <w:szCs w:val="28"/>
        </w:rPr>
        <w:t>) - это сумма средств из Ф</w:t>
      </w:r>
      <w:r w:rsidRPr="005E41AB">
        <w:rPr>
          <w:color w:val="000000"/>
          <w:sz w:val="28"/>
          <w:szCs w:val="28"/>
          <w:vertAlign w:val="subscript"/>
        </w:rPr>
        <w:t>ст-ахч-</w:t>
      </w:r>
      <w:r>
        <w:rPr>
          <w:color w:val="000000"/>
          <w:sz w:val="28"/>
          <w:szCs w:val="28"/>
          <w:vertAlign w:val="subscript"/>
        </w:rPr>
        <w:t>ЭК</w:t>
      </w:r>
      <w:r w:rsidRPr="005E41AB">
        <w:rPr>
          <w:color w:val="000000"/>
          <w:sz w:val="28"/>
          <w:szCs w:val="28"/>
        </w:rPr>
        <w:t xml:space="preserve">, которые учреждение использует на выплату премии персоналу, работающему по профессиям рабочих. </w:t>
      </w:r>
    </w:p>
    <w:p w:rsidR="005D679B" w:rsidRPr="005E41AB" w:rsidRDefault="005D679B" w:rsidP="001961A6">
      <w:pPr>
        <w:ind w:firstLine="709"/>
        <w:jc w:val="both"/>
        <w:rPr>
          <w:color w:val="000000"/>
          <w:sz w:val="28"/>
          <w:szCs w:val="28"/>
        </w:rPr>
      </w:pPr>
    </w:p>
    <w:p w:rsidR="001961A6" w:rsidRPr="005E41AB" w:rsidRDefault="001961A6" w:rsidP="001961A6">
      <w:pPr>
        <w:widowControl w:val="0"/>
        <w:numPr>
          <w:ilvl w:val="1"/>
          <w:numId w:val="4"/>
        </w:numPr>
        <w:tabs>
          <w:tab w:val="left" w:pos="1276"/>
        </w:tabs>
        <w:ind w:left="0" w:firstLine="709"/>
        <w:jc w:val="both"/>
        <w:rPr>
          <w:color w:val="000000"/>
          <w:sz w:val="28"/>
          <w:szCs w:val="28"/>
        </w:rPr>
      </w:pPr>
      <w:r w:rsidRPr="005E41AB">
        <w:rPr>
          <w:color w:val="000000"/>
          <w:sz w:val="28"/>
          <w:szCs w:val="28"/>
        </w:rPr>
        <w:t xml:space="preserve"> Коэффициент отработанного рабочего времени (далее - К</w:t>
      </w:r>
      <w:r w:rsidRPr="005E41AB">
        <w:rPr>
          <w:color w:val="000000"/>
          <w:sz w:val="28"/>
          <w:szCs w:val="28"/>
          <w:vertAlign w:val="subscript"/>
        </w:rPr>
        <w:t>орв</w:t>
      </w:r>
      <w:r w:rsidRPr="005E41AB">
        <w:rPr>
          <w:color w:val="000000"/>
          <w:sz w:val="28"/>
          <w:szCs w:val="28"/>
        </w:rPr>
        <w:t>) - это соотношение количества часов, фактически отработанных конкретным работником в расчётном периоде (далее - РВ</w:t>
      </w:r>
      <w:r w:rsidRPr="005E41AB">
        <w:rPr>
          <w:color w:val="000000"/>
          <w:sz w:val="28"/>
          <w:szCs w:val="28"/>
          <w:vertAlign w:val="subscript"/>
        </w:rPr>
        <w:t>ф</w:t>
      </w:r>
      <w:r w:rsidRPr="005E41AB">
        <w:rPr>
          <w:color w:val="000000"/>
          <w:sz w:val="28"/>
          <w:szCs w:val="28"/>
        </w:rPr>
        <w:t>), к норме часов рабочего времени в расчётном периоде, установленной для данного работника (далее - РВ</w:t>
      </w:r>
      <w:r w:rsidRPr="005E41AB">
        <w:rPr>
          <w:color w:val="000000"/>
          <w:sz w:val="28"/>
          <w:szCs w:val="28"/>
          <w:vertAlign w:val="subscript"/>
        </w:rPr>
        <w:t>н</w:t>
      </w:r>
      <w:r w:rsidRPr="005E41AB">
        <w:rPr>
          <w:color w:val="000000"/>
          <w:sz w:val="28"/>
          <w:szCs w:val="28"/>
        </w:rPr>
        <w:t>):           К</w:t>
      </w:r>
      <w:r w:rsidRPr="005E41AB">
        <w:rPr>
          <w:color w:val="000000"/>
          <w:sz w:val="28"/>
          <w:szCs w:val="28"/>
          <w:vertAlign w:val="subscript"/>
        </w:rPr>
        <w:t xml:space="preserve">орв </w:t>
      </w:r>
      <w:r w:rsidRPr="005E41AB">
        <w:rPr>
          <w:color w:val="000000"/>
          <w:sz w:val="28"/>
          <w:szCs w:val="28"/>
        </w:rPr>
        <w:t>= РВ</w:t>
      </w:r>
      <w:r w:rsidRPr="005E41AB">
        <w:rPr>
          <w:color w:val="000000"/>
          <w:sz w:val="28"/>
          <w:szCs w:val="28"/>
          <w:vertAlign w:val="subscript"/>
        </w:rPr>
        <w:t>ф</w:t>
      </w:r>
      <w:r w:rsidRPr="005E41AB">
        <w:rPr>
          <w:color w:val="000000"/>
          <w:sz w:val="28"/>
          <w:szCs w:val="28"/>
        </w:rPr>
        <w:t xml:space="preserve"> / РВ</w:t>
      </w:r>
      <w:r w:rsidRPr="005E41AB">
        <w:rPr>
          <w:color w:val="000000"/>
          <w:sz w:val="28"/>
          <w:szCs w:val="28"/>
          <w:vertAlign w:val="subscript"/>
        </w:rPr>
        <w:t>н</w:t>
      </w:r>
      <w:r w:rsidRPr="005E41AB">
        <w:rPr>
          <w:color w:val="000000"/>
          <w:sz w:val="28"/>
          <w:szCs w:val="28"/>
        </w:rPr>
        <w:t>, при этом К</w:t>
      </w:r>
      <w:r w:rsidRPr="005E41AB">
        <w:rPr>
          <w:color w:val="000000"/>
          <w:sz w:val="28"/>
          <w:szCs w:val="28"/>
          <w:vertAlign w:val="subscript"/>
        </w:rPr>
        <w:t>орв</w:t>
      </w:r>
      <w:r w:rsidRPr="005E41AB">
        <w:rPr>
          <w:color w:val="000000"/>
          <w:sz w:val="28"/>
          <w:szCs w:val="28"/>
        </w:rPr>
        <w:t xml:space="preserve"> не может быть более 1,0.</w:t>
      </w:r>
    </w:p>
    <w:p w:rsidR="001961A6" w:rsidRDefault="00CC213F" w:rsidP="001961A6">
      <w:pPr>
        <w:tabs>
          <w:tab w:val="left" w:pos="1276"/>
        </w:tabs>
        <w:ind w:firstLine="709"/>
        <w:jc w:val="both"/>
        <w:rPr>
          <w:color w:val="000000"/>
          <w:sz w:val="28"/>
          <w:szCs w:val="28"/>
        </w:rPr>
      </w:pPr>
      <w:r>
        <w:rPr>
          <w:color w:val="000000"/>
          <w:sz w:val="28"/>
          <w:szCs w:val="28"/>
        </w:rPr>
        <w:t xml:space="preserve">2.15.1. </w:t>
      </w:r>
      <w:r w:rsidR="001961A6" w:rsidRPr="005E41AB">
        <w:rPr>
          <w:color w:val="000000"/>
          <w:sz w:val="28"/>
          <w:szCs w:val="28"/>
        </w:rPr>
        <w:t>Количество часов, фактически отработанных конкретным работником в расчётном периоде, определяется на основании Табеля учёта использования рабочего времени (форма 0504421) или Табеля учёта рабочего времени и расчёта оплаты труда (форма № Т-12).</w:t>
      </w:r>
    </w:p>
    <w:p w:rsidR="001961A6" w:rsidRPr="005E41AB" w:rsidRDefault="001961A6" w:rsidP="001961A6">
      <w:pPr>
        <w:ind w:firstLine="709"/>
        <w:jc w:val="both"/>
        <w:rPr>
          <w:color w:val="000000"/>
          <w:sz w:val="28"/>
          <w:szCs w:val="28"/>
        </w:rPr>
      </w:pPr>
      <w:r w:rsidRPr="005E41AB">
        <w:rPr>
          <w:color w:val="000000"/>
          <w:sz w:val="28"/>
          <w:szCs w:val="28"/>
        </w:rPr>
        <w:t xml:space="preserve"> </w:t>
      </w:r>
      <w:r w:rsidR="00CC213F">
        <w:rPr>
          <w:color w:val="000000"/>
          <w:sz w:val="28"/>
          <w:szCs w:val="28"/>
        </w:rPr>
        <w:t xml:space="preserve">2.15.2. </w:t>
      </w:r>
      <w:r w:rsidRPr="005E41AB">
        <w:rPr>
          <w:color w:val="000000"/>
          <w:sz w:val="28"/>
          <w:szCs w:val="28"/>
        </w:rPr>
        <w:t>ФОТ</w:t>
      </w:r>
      <w:r w:rsidRPr="005E41AB">
        <w:rPr>
          <w:color w:val="000000"/>
          <w:sz w:val="28"/>
          <w:szCs w:val="28"/>
          <w:vertAlign w:val="subscript"/>
        </w:rPr>
        <w:t>мес</w:t>
      </w:r>
      <w:r w:rsidRPr="005E41AB">
        <w:rPr>
          <w:color w:val="000000"/>
          <w:sz w:val="28"/>
          <w:szCs w:val="28"/>
        </w:rPr>
        <w:t xml:space="preserve"> учреждением распределяется на ФОТ</w:t>
      </w:r>
      <w:r w:rsidRPr="005E41AB">
        <w:rPr>
          <w:color w:val="000000"/>
          <w:sz w:val="28"/>
          <w:szCs w:val="28"/>
          <w:vertAlign w:val="subscript"/>
        </w:rPr>
        <w:t>мед</w:t>
      </w:r>
      <w:r w:rsidRPr="005E41AB">
        <w:rPr>
          <w:color w:val="000000"/>
          <w:sz w:val="28"/>
          <w:szCs w:val="28"/>
        </w:rPr>
        <w:t xml:space="preserve"> и ФОТ</w:t>
      </w:r>
      <w:r w:rsidRPr="005E41AB">
        <w:rPr>
          <w:color w:val="000000"/>
          <w:sz w:val="28"/>
          <w:szCs w:val="28"/>
          <w:vertAlign w:val="subscript"/>
        </w:rPr>
        <w:t>ахч</w:t>
      </w:r>
      <w:r w:rsidRPr="005E41AB">
        <w:rPr>
          <w:color w:val="000000"/>
          <w:sz w:val="28"/>
          <w:szCs w:val="28"/>
        </w:rPr>
        <w:t>. в соответствии с пунктами 1.7. и 1.8. Положения</w:t>
      </w:r>
      <w:r>
        <w:rPr>
          <w:color w:val="000000"/>
          <w:sz w:val="28"/>
          <w:szCs w:val="28"/>
        </w:rPr>
        <w:t xml:space="preserve">, </w:t>
      </w:r>
      <w:r w:rsidRPr="005E41AB">
        <w:rPr>
          <w:color w:val="000000"/>
          <w:sz w:val="28"/>
          <w:szCs w:val="28"/>
        </w:rPr>
        <w:t xml:space="preserve">утверждённого постановлением Правительства Пензенской области от 05.06.2018 № 303-пП. </w:t>
      </w:r>
    </w:p>
    <w:p w:rsidR="001961A6" w:rsidRDefault="00CC213F" w:rsidP="001961A6">
      <w:pPr>
        <w:ind w:firstLine="709"/>
        <w:jc w:val="both"/>
        <w:rPr>
          <w:color w:val="000000"/>
          <w:sz w:val="28"/>
          <w:szCs w:val="28"/>
        </w:rPr>
      </w:pPr>
      <w:r>
        <w:rPr>
          <w:color w:val="000000"/>
          <w:sz w:val="28"/>
          <w:szCs w:val="28"/>
        </w:rPr>
        <w:t>2.15.3.</w:t>
      </w:r>
      <w:r w:rsidR="001961A6" w:rsidRPr="005E41AB">
        <w:rPr>
          <w:color w:val="000000"/>
          <w:sz w:val="28"/>
          <w:szCs w:val="28"/>
        </w:rPr>
        <w:t xml:space="preserve"> Из ФОТ</w:t>
      </w:r>
      <w:r w:rsidR="001961A6" w:rsidRPr="005E41AB">
        <w:rPr>
          <w:color w:val="000000"/>
          <w:sz w:val="28"/>
          <w:szCs w:val="28"/>
          <w:vertAlign w:val="subscript"/>
        </w:rPr>
        <w:t xml:space="preserve">мед </w:t>
      </w:r>
      <w:r w:rsidR="001961A6" w:rsidRPr="005E41AB">
        <w:rPr>
          <w:color w:val="000000"/>
          <w:sz w:val="28"/>
          <w:szCs w:val="28"/>
        </w:rPr>
        <w:t>часть средств направляется на выплаты ГЧЗП и ООВПК основному персоналу, затем  оставшаяся часть направляется в Ф</w:t>
      </w:r>
      <w:r w:rsidR="001961A6" w:rsidRPr="005E41AB">
        <w:rPr>
          <w:color w:val="000000"/>
          <w:sz w:val="28"/>
          <w:szCs w:val="28"/>
          <w:vertAlign w:val="subscript"/>
        </w:rPr>
        <w:t>ст-мед.</w:t>
      </w:r>
      <w:r w:rsidR="001961A6" w:rsidRPr="001311B8">
        <w:rPr>
          <w:color w:val="000000"/>
          <w:sz w:val="28"/>
          <w:szCs w:val="28"/>
        </w:rPr>
        <w:t xml:space="preserve"> </w:t>
      </w:r>
      <w:r w:rsidR="001961A6" w:rsidRPr="005E41AB">
        <w:rPr>
          <w:color w:val="000000"/>
          <w:sz w:val="28"/>
          <w:szCs w:val="28"/>
        </w:rPr>
        <w:t>Средства, оставшиеся</w:t>
      </w:r>
      <w:r w:rsidR="001961A6" w:rsidRPr="005E41AB">
        <w:rPr>
          <w:color w:val="000000"/>
          <w:sz w:val="28"/>
          <w:szCs w:val="28"/>
          <w:vertAlign w:val="subscript"/>
        </w:rPr>
        <w:t xml:space="preserve"> </w:t>
      </w:r>
      <w:r w:rsidR="001961A6" w:rsidRPr="005E41AB">
        <w:rPr>
          <w:color w:val="000000"/>
          <w:sz w:val="28"/>
          <w:szCs w:val="28"/>
        </w:rPr>
        <w:t>в ФОТ</w:t>
      </w:r>
      <w:r w:rsidR="001961A6" w:rsidRPr="005E41AB">
        <w:rPr>
          <w:color w:val="000000"/>
          <w:sz w:val="28"/>
          <w:szCs w:val="28"/>
          <w:vertAlign w:val="subscript"/>
        </w:rPr>
        <w:t>мед</w:t>
      </w:r>
      <w:r w:rsidR="001961A6" w:rsidRPr="005E41AB">
        <w:rPr>
          <w:color w:val="000000"/>
          <w:sz w:val="28"/>
          <w:szCs w:val="28"/>
        </w:rPr>
        <w:t xml:space="preserve"> после выплат ГЧЗП и ООВПК и формирования Ф</w:t>
      </w:r>
      <w:r w:rsidR="001961A6" w:rsidRPr="005E41AB">
        <w:rPr>
          <w:color w:val="000000"/>
          <w:sz w:val="28"/>
          <w:szCs w:val="28"/>
          <w:vertAlign w:val="subscript"/>
        </w:rPr>
        <w:t>ст-мед</w:t>
      </w:r>
      <w:r w:rsidR="001961A6" w:rsidRPr="005E41AB">
        <w:rPr>
          <w:color w:val="000000"/>
          <w:sz w:val="28"/>
          <w:szCs w:val="28"/>
        </w:rPr>
        <w:t>, формируют Ф</w:t>
      </w:r>
      <w:r w:rsidR="001961A6" w:rsidRPr="005E41AB">
        <w:rPr>
          <w:color w:val="000000"/>
          <w:sz w:val="28"/>
          <w:szCs w:val="28"/>
          <w:vertAlign w:val="subscript"/>
        </w:rPr>
        <w:t>р-мед</w:t>
      </w:r>
      <w:r w:rsidR="001961A6" w:rsidRPr="005E41AB">
        <w:rPr>
          <w:color w:val="000000"/>
          <w:sz w:val="28"/>
          <w:szCs w:val="28"/>
        </w:rPr>
        <w:t>.</w:t>
      </w:r>
    </w:p>
    <w:p w:rsidR="001961A6" w:rsidRPr="005E41AB" w:rsidRDefault="001961A6" w:rsidP="001961A6">
      <w:pPr>
        <w:ind w:firstLine="709"/>
        <w:jc w:val="both"/>
        <w:rPr>
          <w:color w:val="000000"/>
          <w:sz w:val="28"/>
          <w:szCs w:val="28"/>
        </w:rPr>
      </w:pPr>
      <w:r w:rsidRPr="005E41AB">
        <w:rPr>
          <w:color w:val="000000"/>
          <w:sz w:val="28"/>
          <w:szCs w:val="28"/>
        </w:rPr>
        <w:t xml:space="preserve"> Из средств Ф</w:t>
      </w:r>
      <w:r w:rsidRPr="005E41AB">
        <w:rPr>
          <w:color w:val="000000"/>
          <w:sz w:val="28"/>
          <w:szCs w:val="28"/>
          <w:vertAlign w:val="subscript"/>
        </w:rPr>
        <w:t>ст-мед</w:t>
      </w:r>
      <w:r w:rsidRPr="005E41AB">
        <w:rPr>
          <w:color w:val="000000"/>
          <w:sz w:val="28"/>
          <w:szCs w:val="28"/>
        </w:rPr>
        <w:t xml:space="preserve"> часть средств направляется на выплаты из Ф</w:t>
      </w:r>
      <w:r w:rsidRPr="005E41AB">
        <w:rPr>
          <w:color w:val="000000"/>
          <w:sz w:val="28"/>
          <w:szCs w:val="28"/>
          <w:vertAlign w:val="subscript"/>
        </w:rPr>
        <w:t>ст-мед-6.2.</w:t>
      </w:r>
      <w:r w:rsidRPr="005E41AB">
        <w:rPr>
          <w:color w:val="000000"/>
          <w:sz w:val="28"/>
          <w:szCs w:val="28"/>
        </w:rPr>
        <w:t>, затем  оставшаяся часть средств направляется в Ф</w:t>
      </w:r>
      <w:r w:rsidRPr="005E41AB">
        <w:rPr>
          <w:color w:val="000000"/>
          <w:sz w:val="28"/>
          <w:szCs w:val="28"/>
          <w:vertAlign w:val="subscript"/>
        </w:rPr>
        <w:t>ст-мед-</w:t>
      </w:r>
      <w:r>
        <w:rPr>
          <w:color w:val="000000"/>
          <w:sz w:val="28"/>
          <w:szCs w:val="28"/>
          <w:vertAlign w:val="subscript"/>
        </w:rPr>
        <w:t>ЭК</w:t>
      </w:r>
      <w:r w:rsidRPr="008922A6">
        <w:rPr>
          <w:color w:val="000000"/>
          <w:sz w:val="28"/>
          <w:szCs w:val="28"/>
        </w:rPr>
        <w:t>.</w:t>
      </w:r>
    </w:p>
    <w:p w:rsidR="001961A6" w:rsidRPr="005E41AB" w:rsidRDefault="001961A6" w:rsidP="001961A6">
      <w:pPr>
        <w:ind w:firstLine="709"/>
        <w:jc w:val="both"/>
        <w:rPr>
          <w:color w:val="000000"/>
          <w:sz w:val="28"/>
          <w:szCs w:val="28"/>
        </w:rPr>
      </w:pPr>
      <w:r w:rsidRPr="005E41AB">
        <w:rPr>
          <w:color w:val="000000"/>
          <w:sz w:val="28"/>
          <w:szCs w:val="28"/>
        </w:rPr>
        <w:t xml:space="preserve"> Средства Ф</w:t>
      </w:r>
      <w:r w:rsidRPr="005E41AB">
        <w:rPr>
          <w:color w:val="000000"/>
          <w:sz w:val="28"/>
          <w:szCs w:val="28"/>
          <w:vertAlign w:val="subscript"/>
        </w:rPr>
        <w:t>ст-мед-</w:t>
      </w:r>
      <w:r>
        <w:rPr>
          <w:color w:val="000000"/>
          <w:sz w:val="28"/>
          <w:szCs w:val="28"/>
          <w:vertAlign w:val="subscript"/>
        </w:rPr>
        <w:t>ЭК</w:t>
      </w:r>
      <w:r w:rsidRPr="005E41AB">
        <w:rPr>
          <w:color w:val="000000"/>
          <w:sz w:val="28"/>
          <w:szCs w:val="28"/>
          <w:vertAlign w:val="subscript"/>
        </w:rPr>
        <w:t xml:space="preserve"> </w:t>
      </w:r>
      <w:r w:rsidRPr="005E41AB">
        <w:rPr>
          <w:color w:val="000000"/>
          <w:sz w:val="28"/>
          <w:szCs w:val="28"/>
        </w:rPr>
        <w:t>направляются на выплаты, предусмотренные подпунктами 2.12.1-2.12.4 пункта 2.12. настоящих Методический рекомендаций (из фондов Ф</w:t>
      </w:r>
      <w:r w:rsidRPr="005E41AB">
        <w:rPr>
          <w:color w:val="000000"/>
          <w:sz w:val="28"/>
          <w:szCs w:val="28"/>
          <w:vertAlign w:val="subscript"/>
        </w:rPr>
        <w:t>ст-</w:t>
      </w:r>
      <w:r>
        <w:rPr>
          <w:color w:val="000000"/>
          <w:sz w:val="28"/>
          <w:szCs w:val="28"/>
          <w:vertAlign w:val="subscript"/>
        </w:rPr>
        <w:t>мед-ЭК-</w:t>
      </w:r>
      <w:r w:rsidRPr="005E41AB">
        <w:rPr>
          <w:color w:val="000000"/>
          <w:sz w:val="28"/>
          <w:szCs w:val="28"/>
          <w:vertAlign w:val="subscript"/>
        </w:rPr>
        <w:t>вр</w:t>
      </w:r>
      <w:r w:rsidRPr="005E41AB">
        <w:rPr>
          <w:color w:val="000000"/>
          <w:sz w:val="28"/>
          <w:szCs w:val="28"/>
        </w:rPr>
        <w:t>, Ф</w:t>
      </w:r>
      <w:r w:rsidRPr="005E41AB">
        <w:rPr>
          <w:color w:val="000000"/>
          <w:sz w:val="28"/>
          <w:szCs w:val="28"/>
          <w:vertAlign w:val="subscript"/>
        </w:rPr>
        <w:t>ст-</w:t>
      </w:r>
      <w:r>
        <w:rPr>
          <w:color w:val="000000"/>
          <w:sz w:val="28"/>
          <w:szCs w:val="28"/>
          <w:vertAlign w:val="subscript"/>
        </w:rPr>
        <w:t>мед-ЭК-с</w:t>
      </w:r>
      <w:r w:rsidRPr="005E41AB">
        <w:rPr>
          <w:color w:val="000000"/>
          <w:sz w:val="28"/>
          <w:szCs w:val="28"/>
          <w:vertAlign w:val="subscript"/>
        </w:rPr>
        <w:t>р</w:t>
      </w:r>
      <w:r w:rsidRPr="005E41AB">
        <w:rPr>
          <w:color w:val="000000"/>
          <w:sz w:val="28"/>
          <w:szCs w:val="28"/>
        </w:rPr>
        <w:t>,</w:t>
      </w:r>
      <w:r w:rsidRPr="005E41AB">
        <w:rPr>
          <w:color w:val="000000"/>
          <w:sz w:val="28"/>
          <w:szCs w:val="28"/>
          <w:vertAlign w:val="subscript"/>
        </w:rPr>
        <w:t xml:space="preserve"> </w:t>
      </w:r>
      <w:r w:rsidRPr="005E41AB">
        <w:rPr>
          <w:color w:val="000000"/>
          <w:sz w:val="28"/>
          <w:szCs w:val="28"/>
        </w:rPr>
        <w:t>Ф</w:t>
      </w:r>
      <w:r w:rsidRPr="005E41AB">
        <w:rPr>
          <w:color w:val="000000"/>
          <w:sz w:val="28"/>
          <w:szCs w:val="28"/>
          <w:vertAlign w:val="subscript"/>
        </w:rPr>
        <w:t>ст-</w:t>
      </w:r>
      <w:r>
        <w:rPr>
          <w:color w:val="000000"/>
          <w:sz w:val="28"/>
          <w:szCs w:val="28"/>
          <w:vertAlign w:val="subscript"/>
        </w:rPr>
        <w:t>мед-ЭК-мл</w:t>
      </w:r>
      <w:r w:rsidRPr="005E41AB">
        <w:rPr>
          <w:color w:val="000000"/>
          <w:sz w:val="28"/>
          <w:szCs w:val="28"/>
        </w:rPr>
        <w:t>,</w:t>
      </w:r>
      <w:r w:rsidRPr="005E41AB">
        <w:rPr>
          <w:color w:val="000000"/>
          <w:sz w:val="28"/>
          <w:szCs w:val="28"/>
          <w:vertAlign w:val="subscript"/>
        </w:rPr>
        <w:t xml:space="preserve"> </w:t>
      </w:r>
      <w:r w:rsidRPr="005E41AB">
        <w:rPr>
          <w:color w:val="000000"/>
          <w:sz w:val="28"/>
          <w:szCs w:val="28"/>
        </w:rPr>
        <w:t>Ф</w:t>
      </w:r>
      <w:r w:rsidRPr="005E41AB">
        <w:rPr>
          <w:color w:val="000000"/>
          <w:sz w:val="28"/>
          <w:szCs w:val="28"/>
          <w:vertAlign w:val="subscript"/>
        </w:rPr>
        <w:t>ст-</w:t>
      </w:r>
      <w:r>
        <w:rPr>
          <w:color w:val="000000"/>
          <w:sz w:val="28"/>
          <w:szCs w:val="28"/>
          <w:vertAlign w:val="subscript"/>
        </w:rPr>
        <w:t>мед-ЭК-п</w:t>
      </w:r>
      <w:r w:rsidRPr="005E41AB">
        <w:rPr>
          <w:color w:val="000000"/>
          <w:sz w:val="28"/>
          <w:szCs w:val="28"/>
          <w:vertAlign w:val="subscript"/>
        </w:rPr>
        <w:t>р</w:t>
      </w:r>
      <w:r w:rsidRPr="005E41AB">
        <w:rPr>
          <w:color w:val="000000"/>
          <w:sz w:val="28"/>
          <w:szCs w:val="28"/>
        </w:rPr>
        <w:t xml:space="preserve">). </w:t>
      </w:r>
    </w:p>
    <w:p w:rsidR="001961A6" w:rsidRPr="005E41AB" w:rsidRDefault="004C2B18" w:rsidP="001961A6">
      <w:pPr>
        <w:ind w:firstLine="709"/>
        <w:jc w:val="both"/>
        <w:rPr>
          <w:color w:val="000000"/>
          <w:sz w:val="28"/>
          <w:szCs w:val="28"/>
        </w:rPr>
      </w:pPr>
      <w:r>
        <w:rPr>
          <w:color w:val="000000"/>
          <w:sz w:val="28"/>
          <w:szCs w:val="28"/>
        </w:rPr>
        <w:t xml:space="preserve">2.15.4. </w:t>
      </w:r>
      <w:r w:rsidR="001961A6" w:rsidRPr="005E41AB">
        <w:rPr>
          <w:color w:val="000000"/>
          <w:sz w:val="28"/>
          <w:szCs w:val="28"/>
        </w:rPr>
        <w:t>Распределение средств Ф</w:t>
      </w:r>
      <w:r w:rsidR="001961A6" w:rsidRPr="005E41AB">
        <w:rPr>
          <w:color w:val="000000"/>
          <w:sz w:val="28"/>
          <w:szCs w:val="28"/>
          <w:vertAlign w:val="subscript"/>
        </w:rPr>
        <w:t>ст-мед-</w:t>
      </w:r>
      <w:r w:rsidR="001961A6">
        <w:rPr>
          <w:color w:val="000000"/>
          <w:sz w:val="28"/>
          <w:szCs w:val="28"/>
          <w:vertAlign w:val="subscript"/>
        </w:rPr>
        <w:t>ЭК</w:t>
      </w:r>
      <w:r w:rsidR="001961A6" w:rsidRPr="005E41AB">
        <w:rPr>
          <w:color w:val="000000"/>
          <w:sz w:val="28"/>
          <w:szCs w:val="28"/>
        </w:rPr>
        <w:t xml:space="preserve"> между фондами стимулирования основного персонала, перечисленными в подпунктах 2.12.1-2.12.4 пункта 2.12. настоящих Методических рекомендаций</w:t>
      </w:r>
      <w:r w:rsidR="001961A6">
        <w:rPr>
          <w:color w:val="000000"/>
          <w:sz w:val="28"/>
          <w:szCs w:val="28"/>
        </w:rPr>
        <w:t>,</w:t>
      </w:r>
      <w:r w:rsidR="001961A6" w:rsidRPr="005E41AB">
        <w:rPr>
          <w:color w:val="000000"/>
          <w:sz w:val="28"/>
          <w:szCs w:val="28"/>
        </w:rPr>
        <w:t xml:space="preserve"> необходимо </w:t>
      </w:r>
      <w:r w:rsidR="001961A6">
        <w:rPr>
          <w:color w:val="000000"/>
          <w:sz w:val="28"/>
          <w:szCs w:val="28"/>
        </w:rPr>
        <w:t>осуществлять исходя из</w:t>
      </w:r>
      <w:r w:rsidR="001961A6" w:rsidRPr="005E41AB">
        <w:rPr>
          <w:color w:val="000000"/>
          <w:sz w:val="28"/>
          <w:szCs w:val="28"/>
        </w:rPr>
        <w:t xml:space="preserve">  необходимости достижения целевых значений уровня заработной платы (утверждены региональной отраслевой «дорожной картой» и доводятся до учреждений Министерством) каждой категорией персонала учреждения, подпадающей под действие Указа Президента Российской Федерации от 07.05.2012 № 597 «О мероприятиях по реализации государственной социальной политики».</w:t>
      </w:r>
    </w:p>
    <w:p w:rsidR="001961A6" w:rsidRPr="005E41AB" w:rsidRDefault="001961A6" w:rsidP="001961A6">
      <w:pPr>
        <w:ind w:firstLine="709"/>
        <w:jc w:val="both"/>
        <w:rPr>
          <w:color w:val="000000"/>
          <w:sz w:val="28"/>
          <w:szCs w:val="28"/>
        </w:rPr>
      </w:pPr>
      <w:r w:rsidRPr="005E41AB">
        <w:rPr>
          <w:color w:val="000000"/>
          <w:sz w:val="28"/>
          <w:szCs w:val="28"/>
        </w:rPr>
        <w:t>Если средств в Ф</w:t>
      </w:r>
      <w:r w:rsidRPr="005E41AB">
        <w:rPr>
          <w:color w:val="000000"/>
          <w:sz w:val="28"/>
          <w:szCs w:val="28"/>
          <w:vertAlign w:val="subscript"/>
        </w:rPr>
        <w:t>ст-мед-</w:t>
      </w:r>
      <w:r>
        <w:rPr>
          <w:color w:val="000000"/>
          <w:sz w:val="28"/>
          <w:szCs w:val="28"/>
          <w:vertAlign w:val="subscript"/>
        </w:rPr>
        <w:t>ЭК</w:t>
      </w:r>
      <w:r w:rsidRPr="005E41AB">
        <w:rPr>
          <w:color w:val="000000"/>
          <w:sz w:val="28"/>
          <w:szCs w:val="28"/>
        </w:rPr>
        <w:t xml:space="preserve"> недостаточно для достижения целевых значений уровня заработной платы всеми категориями персонала, то фонды стимулирования основного персонала, перечисленные в подпунктах 2.12.1-2.12.4 пункта 2.12. нас</w:t>
      </w:r>
      <w:r w:rsidR="004C2B18">
        <w:rPr>
          <w:color w:val="000000"/>
          <w:sz w:val="28"/>
          <w:szCs w:val="28"/>
        </w:rPr>
        <w:t>тоящего Положения</w:t>
      </w:r>
      <w:r w:rsidRPr="005E41AB">
        <w:rPr>
          <w:color w:val="000000"/>
          <w:sz w:val="28"/>
          <w:szCs w:val="28"/>
        </w:rPr>
        <w:t xml:space="preserve">, следует формировать исходя из недопустимости перевыполнения целевых значений уровня заработной платы по одной категории (нескольким категориям) основного персонала при значительном недостижении целевого уровня заработной платы по другой категории (другим категориям) основного персонала. </w:t>
      </w:r>
    </w:p>
    <w:p w:rsidR="001961A6" w:rsidRPr="005E41AB" w:rsidRDefault="001961A6" w:rsidP="001961A6">
      <w:pPr>
        <w:ind w:firstLine="709"/>
        <w:jc w:val="both"/>
        <w:rPr>
          <w:color w:val="000000"/>
          <w:sz w:val="28"/>
          <w:szCs w:val="28"/>
        </w:rPr>
      </w:pPr>
      <w:r w:rsidRPr="005E41AB">
        <w:rPr>
          <w:color w:val="000000"/>
          <w:sz w:val="28"/>
          <w:szCs w:val="28"/>
        </w:rPr>
        <w:t xml:space="preserve">Необходимо обеспечить равномерный уровень заработной платы по каждой категории основного персонала относительно целевых значений уровня заработной платы. </w:t>
      </w:r>
    </w:p>
    <w:p w:rsidR="001961A6" w:rsidRDefault="004C2B18" w:rsidP="001961A6">
      <w:pPr>
        <w:ind w:firstLine="709"/>
        <w:jc w:val="both"/>
        <w:rPr>
          <w:color w:val="000000"/>
          <w:sz w:val="28"/>
          <w:szCs w:val="28"/>
        </w:rPr>
      </w:pPr>
      <w:r>
        <w:rPr>
          <w:color w:val="000000"/>
          <w:sz w:val="28"/>
          <w:szCs w:val="28"/>
        </w:rPr>
        <w:t>2.15.5.</w:t>
      </w:r>
      <w:r w:rsidR="001961A6" w:rsidRPr="005E41AB">
        <w:rPr>
          <w:color w:val="000000"/>
          <w:sz w:val="28"/>
          <w:szCs w:val="28"/>
        </w:rPr>
        <w:t xml:space="preserve"> Средства Ф</w:t>
      </w:r>
      <w:r w:rsidR="001961A6" w:rsidRPr="005E41AB">
        <w:rPr>
          <w:color w:val="000000"/>
          <w:sz w:val="28"/>
          <w:szCs w:val="28"/>
          <w:vertAlign w:val="subscript"/>
        </w:rPr>
        <w:t xml:space="preserve">р-мед </w:t>
      </w:r>
      <w:r w:rsidR="001961A6" w:rsidRPr="005E41AB">
        <w:rPr>
          <w:color w:val="000000"/>
          <w:sz w:val="28"/>
          <w:szCs w:val="28"/>
        </w:rPr>
        <w:t>могут</w:t>
      </w:r>
      <w:r w:rsidR="001961A6" w:rsidRPr="005E41AB">
        <w:rPr>
          <w:color w:val="000000"/>
          <w:sz w:val="28"/>
          <w:szCs w:val="28"/>
          <w:vertAlign w:val="subscript"/>
        </w:rPr>
        <w:t xml:space="preserve"> </w:t>
      </w:r>
      <w:r w:rsidR="00254FDA">
        <w:rPr>
          <w:color w:val="000000"/>
          <w:sz w:val="28"/>
          <w:szCs w:val="28"/>
        </w:rPr>
        <w:t>направлять</w:t>
      </w:r>
      <w:r w:rsidR="001961A6" w:rsidRPr="005E41AB">
        <w:rPr>
          <w:color w:val="000000"/>
          <w:sz w:val="28"/>
          <w:szCs w:val="28"/>
        </w:rPr>
        <w:t>ся на выплаты премий по статье 191 Трудового Кодекса Российской Федерации основному персоналу и (или) на формирование неиспользованного остатка Ф</w:t>
      </w:r>
      <w:r w:rsidR="001961A6" w:rsidRPr="005E41AB">
        <w:rPr>
          <w:color w:val="000000"/>
          <w:sz w:val="28"/>
          <w:szCs w:val="28"/>
          <w:vertAlign w:val="subscript"/>
        </w:rPr>
        <w:t>р-мед</w:t>
      </w:r>
      <w:r w:rsidR="001961A6" w:rsidRPr="005E41AB">
        <w:rPr>
          <w:color w:val="000000"/>
          <w:sz w:val="28"/>
          <w:szCs w:val="28"/>
        </w:rPr>
        <w:t xml:space="preserve"> для использования в последующих периодах при формировании Ф</w:t>
      </w:r>
      <w:r w:rsidR="001961A6" w:rsidRPr="005E41AB">
        <w:rPr>
          <w:color w:val="000000"/>
          <w:sz w:val="28"/>
          <w:szCs w:val="28"/>
          <w:vertAlign w:val="subscript"/>
        </w:rPr>
        <w:t>мес</w:t>
      </w:r>
      <w:r w:rsidR="001961A6" w:rsidRPr="005E41AB">
        <w:rPr>
          <w:color w:val="000000"/>
          <w:sz w:val="28"/>
          <w:szCs w:val="28"/>
        </w:rPr>
        <w:t>. При недостижении целевых значений уровня заработной платы по какой-либо из категорий основного персонала, формирование неиспользованного остатка Ф</w:t>
      </w:r>
      <w:r w:rsidR="001961A6" w:rsidRPr="005E41AB">
        <w:rPr>
          <w:color w:val="000000"/>
          <w:sz w:val="28"/>
          <w:szCs w:val="28"/>
          <w:vertAlign w:val="subscript"/>
        </w:rPr>
        <w:t xml:space="preserve">р-мед </w:t>
      </w:r>
      <w:r w:rsidR="001961A6" w:rsidRPr="005E41AB">
        <w:rPr>
          <w:color w:val="000000"/>
          <w:sz w:val="28"/>
          <w:szCs w:val="28"/>
        </w:rPr>
        <w:t>является недопустимым.</w:t>
      </w:r>
    </w:p>
    <w:p w:rsidR="001961A6" w:rsidRPr="005E41AB" w:rsidRDefault="004C2B18" w:rsidP="001961A6">
      <w:pPr>
        <w:tabs>
          <w:tab w:val="left" w:pos="1276"/>
        </w:tabs>
        <w:ind w:firstLine="709"/>
        <w:jc w:val="both"/>
        <w:rPr>
          <w:color w:val="000000"/>
          <w:sz w:val="28"/>
          <w:szCs w:val="28"/>
        </w:rPr>
      </w:pPr>
      <w:r>
        <w:rPr>
          <w:color w:val="000000"/>
          <w:sz w:val="28"/>
          <w:szCs w:val="28"/>
        </w:rPr>
        <w:t>2.15.6.</w:t>
      </w:r>
      <w:r w:rsidR="001961A6">
        <w:rPr>
          <w:color w:val="000000"/>
          <w:sz w:val="28"/>
          <w:szCs w:val="28"/>
        </w:rPr>
        <w:t xml:space="preserve"> Если в учреждении отсутствуют должности для отнесения их к определенной категории персонала (</w:t>
      </w:r>
      <w:r w:rsidR="001961A6" w:rsidRPr="005E41AB">
        <w:rPr>
          <w:color w:val="000000"/>
          <w:sz w:val="28"/>
          <w:szCs w:val="28"/>
        </w:rPr>
        <w:t>подпункты 2.12.1-2.12.4 пункта 2.12.</w:t>
      </w:r>
      <w:r w:rsidR="001961A6">
        <w:rPr>
          <w:color w:val="000000"/>
          <w:sz w:val="28"/>
          <w:szCs w:val="28"/>
        </w:rPr>
        <w:t xml:space="preserve">), то фонд стимулирования по данной категории персонала не формируется. </w:t>
      </w:r>
    </w:p>
    <w:p w:rsidR="001961A6" w:rsidRPr="005E41AB" w:rsidRDefault="004C2B18" w:rsidP="001961A6">
      <w:pPr>
        <w:ind w:firstLine="709"/>
        <w:jc w:val="both"/>
        <w:rPr>
          <w:color w:val="000000"/>
          <w:sz w:val="28"/>
          <w:szCs w:val="28"/>
        </w:rPr>
      </w:pPr>
      <w:r>
        <w:rPr>
          <w:color w:val="000000"/>
          <w:sz w:val="28"/>
          <w:szCs w:val="28"/>
        </w:rPr>
        <w:t>2.16.</w:t>
      </w:r>
      <w:r w:rsidR="001961A6" w:rsidRPr="005E41AB">
        <w:rPr>
          <w:color w:val="000000"/>
          <w:sz w:val="28"/>
          <w:szCs w:val="28"/>
        </w:rPr>
        <w:t xml:space="preserve"> Из ФОТ</w:t>
      </w:r>
      <w:r w:rsidR="001961A6" w:rsidRPr="005E41AB">
        <w:rPr>
          <w:color w:val="000000"/>
          <w:sz w:val="28"/>
          <w:szCs w:val="28"/>
          <w:vertAlign w:val="subscript"/>
        </w:rPr>
        <w:t xml:space="preserve">ахч </w:t>
      </w:r>
      <w:r w:rsidR="001961A6" w:rsidRPr="005E41AB">
        <w:rPr>
          <w:color w:val="000000"/>
          <w:sz w:val="28"/>
          <w:szCs w:val="28"/>
        </w:rPr>
        <w:t>часть средств направляется на выплаты ГЧЗП и ООВПК административно-управленческому и вспомогательному персоналу, затем  оставшаяся часть направляется в Ф</w:t>
      </w:r>
      <w:r w:rsidR="001961A6" w:rsidRPr="005E41AB">
        <w:rPr>
          <w:color w:val="000000"/>
          <w:sz w:val="28"/>
          <w:szCs w:val="28"/>
          <w:vertAlign w:val="subscript"/>
        </w:rPr>
        <w:t xml:space="preserve">ст-ахч. </w:t>
      </w:r>
      <w:r w:rsidR="001961A6" w:rsidRPr="005E41AB">
        <w:rPr>
          <w:color w:val="000000"/>
          <w:sz w:val="28"/>
          <w:szCs w:val="28"/>
        </w:rPr>
        <w:t>Средства, оставшиеся</w:t>
      </w:r>
      <w:r w:rsidR="001961A6" w:rsidRPr="005E41AB">
        <w:rPr>
          <w:color w:val="000000"/>
          <w:sz w:val="28"/>
          <w:szCs w:val="28"/>
          <w:vertAlign w:val="subscript"/>
        </w:rPr>
        <w:t xml:space="preserve"> </w:t>
      </w:r>
      <w:r w:rsidR="001961A6" w:rsidRPr="005E41AB">
        <w:rPr>
          <w:color w:val="000000"/>
          <w:sz w:val="28"/>
          <w:szCs w:val="28"/>
        </w:rPr>
        <w:t>в ФОТ</w:t>
      </w:r>
      <w:r w:rsidR="001961A6" w:rsidRPr="005E41AB">
        <w:rPr>
          <w:color w:val="000000"/>
          <w:sz w:val="28"/>
          <w:szCs w:val="28"/>
          <w:vertAlign w:val="subscript"/>
        </w:rPr>
        <w:t>ахч</w:t>
      </w:r>
      <w:r w:rsidR="001961A6" w:rsidRPr="005E41AB">
        <w:rPr>
          <w:color w:val="000000"/>
          <w:sz w:val="28"/>
          <w:szCs w:val="28"/>
        </w:rPr>
        <w:t xml:space="preserve"> после выплат ГЧЗП и ООВПК и формирования Ф</w:t>
      </w:r>
      <w:r w:rsidR="001961A6" w:rsidRPr="005E41AB">
        <w:rPr>
          <w:color w:val="000000"/>
          <w:sz w:val="28"/>
          <w:szCs w:val="28"/>
          <w:vertAlign w:val="subscript"/>
        </w:rPr>
        <w:t>ст-ахч</w:t>
      </w:r>
      <w:r w:rsidR="001961A6" w:rsidRPr="005E41AB">
        <w:rPr>
          <w:color w:val="000000"/>
          <w:sz w:val="28"/>
          <w:szCs w:val="28"/>
        </w:rPr>
        <w:t>, формируют Ф</w:t>
      </w:r>
      <w:r w:rsidR="001961A6" w:rsidRPr="005E41AB">
        <w:rPr>
          <w:color w:val="000000"/>
          <w:sz w:val="28"/>
          <w:szCs w:val="28"/>
          <w:vertAlign w:val="subscript"/>
        </w:rPr>
        <w:t>р-ахч</w:t>
      </w:r>
      <w:r w:rsidR="001961A6" w:rsidRPr="005E41AB">
        <w:rPr>
          <w:color w:val="000000"/>
          <w:sz w:val="28"/>
          <w:szCs w:val="28"/>
        </w:rPr>
        <w:t>.</w:t>
      </w:r>
    </w:p>
    <w:p w:rsidR="001961A6" w:rsidRPr="005E41AB" w:rsidRDefault="004C2B18" w:rsidP="001961A6">
      <w:pPr>
        <w:ind w:firstLine="709"/>
        <w:jc w:val="both"/>
        <w:rPr>
          <w:color w:val="000000"/>
          <w:sz w:val="28"/>
          <w:szCs w:val="28"/>
          <w:vertAlign w:val="subscript"/>
        </w:rPr>
      </w:pPr>
      <w:r>
        <w:rPr>
          <w:color w:val="000000"/>
          <w:sz w:val="28"/>
          <w:szCs w:val="28"/>
        </w:rPr>
        <w:t>2.16.1.</w:t>
      </w:r>
      <w:r w:rsidR="001961A6" w:rsidRPr="005E41AB">
        <w:rPr>
          <w:color w:val="000000"/>
          <w:sz w:val="28"/>
          <w:szCs w:val="28"/>
        </w:rPr>
        <w:t xml:space="preserve"> Из средств Ф</w:t>
      </w:r>
      <w:r w:rsidR="001961A6" w:rsidRPr="005E41AB">
        <w:rPr>
          <w:color w:val="000000"/>
          <w:sz w:val="28"/>
          <w:szCs w:val="28"/>
          <w:vertAlign w:val="subscript"/>
        </w:rPr>
        <w:t xml:space="preserve">ст-ахч </w:t>
      </w:r>
      <w:r w:rsidR="001961A6" w:rsidRPr="005E41AB">
        <w:rPr>
          <w:color w:val="000000"/>
          <w:sz w:val="28"/>
          <w:szCs w:val="28"/>
        </w:rPr>
        <w:t>часть средств направляется на выплаты из Ф</w:t>
      </w:r>
      <w:r w:rsidR="001961A6" w:rsidRPr="005E41AB">
        <w:rPr>
          <w:color w:val="000000"/>
          <w:sz w:val="28"/>
          <w:szCs w:val="28"/>
          <w:vertAlign w:val="subscript"/>
        </w:rPr>
        <w:t>ст-ахч-6.5.</w:t>
      </w:r>
      <w:r w:rsidR="001961A6" w:rsidRPr="005E41AB">
        <w:rPr>
          <w:color w:val="000000"/>
          <w:sz w:val="28"/>
          <w:szCs w:val="28"/>
        </w:rPr>
        <w:t>, затем  оставшаяся часть средств направляется в Ф</w:t>
      </w:r>
      <w:r w:rsidR="001961A6" w:rsidRPr="005E41AB">
        <w:rPr>
          <w:color w:val="000000"/>
          <w:sz w:val="28"/>
          <w:szCs w:val="28"/>
          <w:vertAlign w:val="subscript"/>
        </w:rPr>
        <w:t>ст-</w:t>
      </w:r>
      <w:r w:rsidR="001961A6">
        <w:rPr>
          <w:color w:val="000000"/>
          <w:sz w:val="28"/>
          <w:szCs w:val="28"/>
          <w:vertAlign w:val="subscript"/>
        </w:rPr>
        <w:t>ахч</w:t>
      </w:r>
      <w:r w:rsidR="001961A6" w:rsidRPr="005E41AB">
        <w:rPr>
          <w:color w:val="000000"/>
          <w:sz w:val="28"/>
          <w:szCs w:val="28"/>
          <w:vertAlign w:val="subscript"/>
        </w:rPr>
        <w:t>-</w:t>
      </w:r>
      <w:r w:rsidR="001961A6">
        <w:rPr>
          <w:color w:val="000000"/>
          <w:sz w:val="28"/>
          <w:szCs w:val="28"/>
          <w:vertAlign w:val="subscript"/>
        </w:rPr>
        <w:t>ЭК</w:t>
      </w:r>
      <w:r w:rsidR="001961A6" w:rsidRPr="005E41AB">
        <w:rPr>
          <w:color w:val="000000"/>
          <w:sz w:val="28"/>
          <w:szCs w:val="28"/>
        </w:rPr>
        <w:t xml:space="preserve">. </w:t>
      </w:r>
    </w:p>
    <w:p w:rsidR="001961A6" w:rsidRPr="005E41AB" w:rsidRDefault="001961A6" w:rsidP="001961A6">
      <w:pPr>
        <w:ind w:firstLine="709"/>
        <w:jc w:val="both"/>
        <w:rPr>
          <w:color w:val="000000"/>
          <w:sz w:val="28"/>
          <w:szCs w:val="28"/>
        </w:rPr>
      </w:pPr>
      <w:r w:rsidRPr="005E41AB">
        <w:rPr>
          <w:color w:val="000000"/>
          <w:sz w:val="28"/>
          <w:szCs w:val="28"/>
        </w:rPr>
        <w:t>На формирование Ф</w:t>
      </w:r>
      <w:r w:rsidRPr="005E41AB">
        <w:rPr>
          <w:color w:val="000000"/>
          <w:sz w:val="28"/>
          <w:szCs w:val="28"/>
          <w:vertAlign w:val="subscript"/>
        </w:rPr>
        <w:t>ст-ахч-6.5.</w:t>
      </w:r>
      <w:r w:rsidRPr="005E41AB">
        <w:rPr>
          <w:color w:val="000000"/>
          <w:sz w:val="28"/>
          <w:szCs w:val="28"/>
        </w:rPr>
        <w:t xml:space="preserve"> допускается направлять не более 50 </w:t>
      </w:r>
      <w:r>
        <w:rPr>
          <w:color w:val="000000"/>
          <w:sz w:val="28"/>
          <w:szCs w:val="28"/>
        </w:rPr>
        <w:t>%</w:t>
      </w:r>
      <w:r w:rsidRPr="005E41AB">
        <w:rPr>
          <w:color w:val="000000"/>
          <w:sz w:val="28"/>
          <w:szCs w:val="28"/>
        </w:rPr>
        <w:t xml:space="preserve"> средств   Ф</w:t>
      </w:r>
      <w:r w:rsidRPr="005E41AB">
        <w:rPr>
          <w:color w:val="000000"/>
          <w:sz w:val="28"/>
          <w:szCs w:val="28"/>
          <w:vertAlign w:val="subscript"/>
        </w:rPr>
        <w:t>ст-ахч</w:t>
      </w:r>
      <w:r w:rsidRPr="005E41AB">
        <w:rPr>
          <w:color w:val="000000"/>
          <w:sz w:val="28"/>
          <w:szCs w:val="28"/>
        </w:rPr>
        <w:t>.</w:t>
      </w:r>
    </w:p>
    <w:p w:rsidR="001961A6" w:rsidRPr="005E41AB" w:rsidRDefault="004C2B18" w:rsidP="001961A6">
      <w:pPr>
        <w:ind w:firstLine="709"/>
        <w:jc w:val="both"/>
        <w:rPr>
          <w:color w:val="000000"/>
          <w:sz w:val="28"/>
          <w:szCs w:val="28"/>
        </w:rPr>
      </w:pPr>
      <w:r>
        <w:rPr>
          <w:color w:val="000000"/>
          <w:sz w:val="28"/>
          <w:szCs w:val="28"/>
        </w:rPr>
        <w:t>2.16.2.</w:t>
      </w:r>
      <w:r w:rsidR="001961A6" w:rsidRPr="005E41AB">
        <w:rPr>
          <w:color w:val="000000"/>
          <w:sz w:val="28"/>
          <w:szCs w:val="28"/>
        </w:rPr>
        <w:t xml:space="preserve"> Средства Ф</w:t>
      </w:r>
      <w:r w:rsidR="001961A6" w:rsidRPr="005E41AB">
        <w:rPr>
          <w:color w:val="000000"/>
          <w:sz w:val="28"/>
          <w:szCs w:val="28"/>
          <w:vertAlign w:val="subscript"/>
        </w:rPr>
        <w:t>ст-</w:t>
      </w:r>
      <w:r w:rsidR="001961A6">
        <w:rPr>
          <w:color w:val="000000"/>
          <w:sz w:val="28"/>
          <w:szCs w:val="28"/>
          <w:vertAlign w:val="subscript"/>
        </w:rPr>
        <w:t>ахч</w:t>
      </w:r>
      <w:r w:rsidR="001961A6" w:rsidRPr="005E41AB">
        <w:rPr>
          <w:color w:val="000000"/>
          <w:sz w:val="28"/>
          <w:szCs w:val="28"/>
          <w:vertAlign w:val="subscript"/>
        </w:rPr>
        <w:t>-</w:t>
      </w:r>
      <w:r w:rsidR="001961A6">
        <w:rPr>
          <w:color w:val="000000"/>
          <w:sz w:val="28"/>
          <w:szCs w:val="28"/>
          <w:vertAlign w:val="subscript"/>
        </w:rPr>
        <w:t>ЭК</w:t>
      </w:r>
      <w:r w:rsidR="001961A6" w:rsidRPr="005E41AB">
        <w:rPr>
          <w:color w:val="000000"/>
          <w:sz w:val="28"/>
          <w:szCs w:val="28"/>
          <w:vertAlign w:val="subscript"/>
        </w:rPr>
        <w:t xml:space="preserve">. </w:t>
      </w:r>
      <w:r w:rsidR="001961A6" w:rsidRPr="005E41AB">
        <w:rPr>
          <w:color w:val="000000"/>
          <w:sz w:val="28"/>
          <w:szCs w:val="28"/>
        </w:rPr>
        <w:t>направляются на выплаты, предусмотренные подпунктами 2.14.1-2.14.3 пункта 2.14. настоящих Методических рекомендаций (из фондов Ф</w:t>
      </w:r>
      <w:r w:rsidR="001961A6" w:rsidRPr="005E41AB">
        <w:rPr>
          <w:color w:val="000000"/>
          <w:sz w:val="28"/>
          <w:szCs w:val="28"/>
          <w:vertAlign w:val="subscript"/>
        </w:rPr>
        <w:t>ст-</w:t>
      </w:r>
      <w:r w:rsidR="001961A6">
        <w:rPr>
          <w:color w:val="000000"/>
          <w:sz w:val="28"/>
          <w:szCs w:val="28"/>
          <w:vertAlign w:val="subscript"/>
        </w:rPr>
        <w:t>ахч-ЭК-</w:t>
      </w:r>
      <w:r w:rsidR="001961A6" w:rsidRPr="005E41AB">
        <w:rPr>
          <w:color w:val="000000"/>
          <w:sz w:val="28"/>
          <w:szCs w:val="28"/>
          <w:vertAlign w:val="subscript"/>
        </w:rPr>
        <w:t>ауп</w:t>
      </w:r>
      <w:r w:rsidR="001961A6" w:rsidRPr="005E41AB">
        <w:rPr>
          <w:color w:val="000000"/>
          <w:sz w:val="28"/>
          <w:szCs w:val="28"/>
        </w:rPr>
        <w:t>, Ф</w:t>
      </w:r>
      <w:r w:rsidR="001961A6" w:rsidRPr="005E41AB">
        <w:rPr>
          <w:color w:val="000000"/>
          <w:sz w:val="28"/>
          <w:szCs w:val="28"/>
          <w:vertAlign w:val="subscript"/>
        </w:rPr>
        <w:t>ст-</w:t>
      </w:r>
      <w:r w:rsidR="001961A6">
        <w:rPr>
          <w:color w:val="000000"/>
          <w:sz w:val="28"/>
          <w:szCs w:val="28"/>
          <w:vertAlign w:val="subscript"/>
        </w:rPr>
        <w:t>ахч-ЭК-сс</w:t>
      </w:r>
      <w:r w:rsidR="001961A6" w:rsidRPr="005E41AB">
        <w:rPr>
          <w:color w:val="000000"/>
          <w:sz w:val="28"/>
          <w:szCs w:val="28"/>
        </w:rPr>
        <w:t>,</w:t>
      </w:r>
      <w:r w:rsidR="001961A6" w:rsidRPr="005E41AB">
        <w:rPr>
          <w:color w:val="000000"/>
          <w:sz w:val="28"/>
          <w:szCs w:val="28"/>
          <w:vertAlign w:val="subscript"/>
        </w:rPr>
        <w:t xml:space="preserve"> </w:t>
      </w:r>
      <w:r w:rsidR="001961A6" w:rsidRPr="005E41AB">
        <w:rPr>
          <w:color w:val="000000"/>
          <w:sz w:val="28"/>
          <w:szCs w:val="28"/>
        </w:rPr>
        <w:t>Ф</w:t>
      </w:r>
      <w:r w:rsidR="001961A6" w:rsidRPr="005E41AB">
        <w:rPr>
          <w:color w:val="000000"/>
          <w:sz w:val="28"/>
          <w:szCs w:val="28"/>
          <w:vertAlign w:val="subscript"/>
        </w:rPr>
        <w:t>ст-</w:t>
      </w:r>
      <w:r w:rsidR="001961A6">
        <w:rPr>
          <w:color w:val="000000"/>
          <w:sz w:val="28"/>
          <w:szCs w:val="28"/>
          <w:vertAlign w:val="subscript"/>
        </w:rPr>
        <w:t>ахч-ЭК-р</w:t>
      </w:r>
      <w:r w:rsidR="001961A6" w:rsidRPr="005E41AB">
        <w:rPr>
          <w:color w:val="000000"/>
          <w:sz w:val="28"/>
          <w:szCs w:val="28"/>
        </w:rPr>
        <w:t xml:space="preserve">). </w:t>
      </w:r>
    </w:p>
    <w:p w:rsidR="001961A6" w:rsidRPr="005E41AB" w:rsidRDefault="001961A6" w:rsidP="001961A6">
      <w:pPr>
        <w:ind w:firstLine="709"/>
        <w:jc w:val="both"/>
        <w:rPr>
          <w:color w:val="000000"/>
          <w:sz w:val="28"/>
          <w:szCs w:val="28"/>
        </w:rPr>
      </w:pPr>
      <w:r w:rsidRPr="00863F88">
        <w:rPr>
          <w:color w:val="000000"/>
          <w:sz w:val="28"/>
          <w:szCs w:val="28"/>
        </w:rPr>
        <w:t>Распределение средств Ф</w:t>
      </w:r>
      <w:r w:rsidRPr="00863F88">
        <w:rPr>
          <w:color w:val="000000"/>
          <w:sz w:val="28"/>
          <w:szCs w:val="28"/>
          <w:vertAlign w:val="subscript"/>
        </w:rPr>
        <w:t>ст-ахч-ЭК</w:t>
      </w:r>
      <w:r w:rsidRPr="00863F88">
        <w:rPr>
          <w:color w:val="000000"/>
          <w:sz w:val="28"/>
          <w:szCs w:val="28"/>
        </w:rPr>
        <w:t xml:space="preserve"> между фондами стимулирования административно-управленческого</w:t>
      </w:r>
      <w:r>
        <w:rPr>
          <w:color w:val="000000"/>
          <w:sz w:val="28"/>
          <w:szCs w:val="28"/>
        </w:rPr>
        <w:t xml:space="preserve"> персонала, специалистов и служащих, рабочих</w:t>
      </w:r>
      <w:r w:rsidRPr="00863F88">
        <w:rPr>
          <w:color w:val="000000"/>
          <w:sz w:val="28"/>
          <w:szCs w:val="28"/>
        </w:rPr>
        <w:t>, перечисленными в подпунктах 2.</w:t>
      </w:r>
      <w:r w:rsidRPr="005E41AB">
        <w:rPr>
          <w:color w:val="000000"/>
          <w:sz w:val="28"/>
          <w:szCs w:val="28"/>
        </w:rPr>
        <w:t>14.1-2.14.</w:t>
      </w:r>
      <w:r>
        <w:rPr>
          <w:color w:val="000000"/>
          <w:sz w:val="28"/>
          <w:szCs w:val="28"/>
        </w:rPr>
        <w:t>3</w:t>
      </w:r>
      <w:r w:rsidRPr="005E41AB">
        <w:rPr>
          <w:color w:val="000000"/>
          <w:sz w:val="28"/>
          <w:szCs w:val="28"/>
        </w:rPr>
        <w:t xml:space="preserve"> пункта 2.14. настоящих Методических рекомендаций, осуществляются по усмотрению учреждения.</w:t>
      </w:r>
    </w:p>
    <w:p w:rsidR="001961A6" w:rsidRDefault="004C2B18" w:rsidP="001961A6">
      <w:pPr>
        <w:ind w:firstLine="709"/>
        <w:jc w:val="both"/>
        <w:rPr>
          <w:color w:val="000000"/>
          <w:sz w:val="28"/>
          <w:szCs w:val="28"/>
        </w:rPr>
      </w:pPr>
      <w:r>
        <w:rPr>
          <w:color w:val="000000"/>
          <w:sz w:val="28"/>
          <w:szCs w:val="28"/>
        </w:rPr>
        <w:t>2.16.3.</w:t>
      </w:r>
      <w:r w:rsidR="001961A6" w:rsidRPr="005E41AB">
        <w:rPr>
          <w:color w:val="000000"/>
          <w:sz w:val="28"/>
          <w:szCs w:val="28"/>
        </w:rPr>
        <w:t xml:space="preserve"> Средства Ф</w:t>
      </w:r>
      <w:r w:rsidR="001961A6" w:rsidRPr="005E41AB">
        <w:rPr>
          <w:color w:val="000000"/>
          <w:sz w:val="28"/>
          <w:szCs w:val="28"/>
          <w:vertAlign w:val="subscript"/>
        </w:rPr>
        <w:t xml:space="preserve">р-ахч </w:t>
      </w:r>
      <w:r w:rsidR="001961A6" w:rsidRPr="005E41AB">
        <w:rPr>
          <w:color w:val="000000"/>
          <w:sz w:val="28"/>
          <w:szCs w:val="28"/>
        </w:rPr>
        <w:t>могут</w:t>
      </w:r>
      <w:r w:rsidR="001961A6" w:rsidRPr="005E41AB">
        <w:rPr>
          <w:color w:val="000000"/>
          <w:sz w:val="28"/>
          <w:szCs w:val="28"/>
          <w:vertAlign w:val="subscript"/>
        </w:rPr>
        <w:t xml:space="preserve"> </w:t>
      </w:r>
      <w:r w:rsidR="001961A6" w:rsidRPr="005E41AB">
        <w:rPr>
          <w:color w:val="000000"/>
          <w:sz w:val="28"/>
          <w:szCs w:val="28"/>
        </w:rPr>
        <w:t>направляться на выплаты премий по статье 191 Трудового Кодекса Российской Федерации административно-управленческому и вспомогательному персоналу и (или) на формирование неиспользованного остатка Ф</w:t>
      </w:r>
      <w:r w:rsidR="001961A6" w:rsidRPr="005E41AB">
        <w:rPr>
          <w:color w:val="000000"/>
          <w:sz w:val="28"/>
          <w:szCs w:val="28"/>
          <w:vertAlign w:val="subscript"/>
        </w:rPr>
        <w:t>р-ахч</w:t>
      </w:r>
      <w:r w:rsidR="001961A6" w:rsidRPr="005E41AB">
        <w:rPr>
          <w:color w:val="000000"/>
          <w:sz w:val="28"/>
          <w:szCs w:val="28"/>
        </w:rPr>
        <w:t xml:space="preserve"> для использования в последующих периодах при формировании Ф</w:t>
      </w:r>
      <w:r w:rsidR="001961A6" w:rsidRPr="005E41AB">
        <w:rPr>
          <w:color w:val="000000"/>
          <w:sz w:val="28"/>
          <w:szCs w:val="28"/>
          <w:vertAlign w:val="subscript"/>
        </w:rPr>
        <w:t>мес</w:t>
      </w:r>
      <w:r w:rsidR="001961A6" w:rsidRPr="005E41AB">
        <w:rPr>
          <w:color w:val="000000"/>
          <w:sz w:val="28"/>
          <w:szCs w:val="28"/>
        </w:rPr>
        <w:t xml:space="preserve">. </w:t>
      </w:r>
    </w:p>
    <w:p w:rsidR="001961A6" w:rsidRDefault="004C2B18" w:rsidP="001961A6">
      <w:pPr>
        <w:tabs>
          <w:tab w:val="left" w:pos="1276"/>
        </w:tabs>
        <w:ind w:firstLine="709"/>
        <w:jc w:val="both"/>
        <w:rPr>
          <w:color w:val="000000"/>
          <w:sz w:val="28"/>
          <w:szCs w:val="28"/>
        </w:rPr>
      </w:pPr>
      <w:r>
        <w:rPr>
          <w:color w:val="000000"/>
          <w:sz w:val="28"/>
          <w:szCs w:val="28"/>
        </w:rPr>
        <w:t>2.16.4.</w:t>
      </w:r>
      <w:r w:rsidR="001961A6">
        <w:rPr>
          <w:color w:val="000000"/>
          <w:sz w:val="28"/>
          <w:szCs w:val="28"/>
        </w:rPr>
        <w:t xml:space="preserve"> Если в учреждении отсутствуют должности для отнесения их к определенной категории персонала (</w:t>
      </w:r>
      <w:r w:rsidR="001961A6" w:rsidRPr="005E41AB">
        <w:rPr>
          <w:color w:val="000000"/>
          <w:sz w:val="28"/>
          <w:szCs w:val="28"/>
        </w:rPr>
        <w:t>подпункты 2.14.1-2.14.3 пункта 2.14.</w:t>
      </w:r>
      <w:r w:rsidR="001961A6">
        <w:rPr>
          <w:color w:val="000000"/>
          <w:sz w:val="28"/>
          <w:szCs w:val="28"/>
        </w:rPr>
        <w:t xml:space="preserve">), то фонд стимулирования по данной категории персонала не формируется. </w:t>
      </w:r>
    </w:p>
    <w:p w:rsidR="009F5642" w:rsidRDefault="009F5642" w:rsidP="001961A6">
      <w:pPr>
        <w:tabs>
          <w:tab w:val="left" w:pos="1276"/>
        </w:tabs>
        <w:ind w:firstLine="709"/>
        <w:jc w:val="both"/>
        <w:rPr>
          <w:color w:val="000000"/>
          <w:sz w:val="28"/>
          <w:szCs w:val="28"/>
        </w:rPr>
      </w:pPr>
    </w:p>
    <w:p w:rsidR="009F5642" w:rsidRDefault="009F5642" w:rsidP="001961A6">
      <w:pPr>
        <w:tabs>
          <w:tab w:val="left" w:pos="1276"/>
        </w:tabs>
        <w:ind w:firstLine="709"/>
        <w:jc w:val="both"/>
        <w:rPr>
          <w:color w:val="000000"/>
          <w:sz w:val="28"/>
          <w:szCs w:val="28"/>
        </w:rPr>
      </w:pPr>
    </w:p>
    <w:p w:rsidR="002751A6" w:rsidRPr="005E41AB" w:rsidRDefault="002751A6" w:rsidP="001961A6">
      <w:pPr>
        <w:tabs>
          <w:tab w:val="left" w:pos="1276"/>
        </w:tabs>
        <w:ind w:firstLine="709"/>
        <w:jc w:val="both"/>
        <w:rPr>
          <w:color w:val="000000"/>
          <w:sz w:val="28"/>
          <w:szCs w:val="28"/>
        </w:rPr>
      </w:pPr>
    </w:p>
    <w:p w:rsidR="00BC4031" w:rsidRDefault="00BC4031" w:rsidP="00BC4031">
      <w:pPr>
        <w:widowControl w:val="0"/>
        <w:tabs>
          <w:tab w:val="left" w:pos="1276"/>
        </w:tabs>
        <w:jc w:val="both"/>
        <w:rPr>
          <w:color w:val="000000"/>
          <w:sz w:val="28"/>
          <w:szCs w:val="28"/>
        </w:rPr>
      </w:pPr>
    </w:p>
    <w:p w:rsidR="005D679B" w:rsidRPr="00335E7F" w:rsidRDefault="005D679B" w:rsidP="005D679B">
      <w:pPr>
        <w:ind w:left="720"/>
        <w:jc w:val="both"/>
        <w:rPr>
          <w:b/>
          <w:bCs/>
          <w:sz w:val="28"/>
          <w:szCs w:val="28"/>
        </w:rPr>
      </w:pPr>
      <w:r w:rsidRPr="00335E7F">
        <w:rPr>
          <w:b/>
          <w:bCs/>
          <w:sz w:val="28"/>
          <w:szCs w:val="28"/>
        </w:rPr>
        <w:t xml:space="preserve">                </w:t>
      </w:r>
      <w:r>
        <w:rPr>
          <w:b/>
          <w:bCs/>
          <w:sz w:val="28"/>
          <w:szCs w:val="28"/>
        </w:rPr>
        <w:t>3</w:t>
      </w:r>
      <w:r w:rsidRPr="00335E7F">
        <w:rPr>
          <w:b/>
          <w:bCs/>
          <w:sz w:val="28"/>
          <w:szCs w:val="28"/>
        </w:rPr>
        <w:t>. Источники формирования фонда премирования</w:t>
      </w:r>
    </w:p>
    <w:p w:rsidR="005D679B" w:rsidRDefault="005D679B" w:rsidP="005D679B">
      <w:pPr>
        <w:jc w:val="both"/>
      </w:pPr>
    </w:p>
    <w:p w:rsidR="005D679B" w:rsidRDefault="002751A6" w:rsidP="005D679B">
      <w:pPr>
        <w:ind w:firstLine="709"/>
        <w:jc w:val="both"/>
        <w:rPr>
          <w:color w:val="000000"/>
          <w:sz w:val="28"/>
          <w:szCs w:val="28"/>
        </w:rPr>
      </w:pPr>
      <w:r>
        <w:rPr>
          <w:color w:val="000000"/>
          <w:sz w:val="28"/>
          <w:szCs w:val="28"/>
        </w:rPr>
        <w:t>3.1</w:t>
      </w:r>
      <w:r w:rsidR="005D679B" w:rsidRPr="005E41AB">
        <w:rPr>
          <w:color w:val="000000"/>
          <w:sz w:val="28"/>
          <w:szCs w:val="28"/>
        </w:rPr>
        <w:t xml:space="preserve">. Фонды, перечисленные в </w:t>
      </w:r>
      <w:hyperlink w:anchor="sub_1023" w:history="1">
        <w:r w:rsidR="005D679B" w:rsidRPr="005E41AB">
          <w:rPr>
            <w:rStyle w:val="ae"/>
            <w:color w:val="000000"/>
            <w:sz w:val="28"/>
            <w:szCs w:val="28"/>
          </w:rPr>
          <w:t>подпунктах 2.3.-2.14. пункта 2</w:t>
        </w:r>
      </w:hyperlink>
      <w:r w:rsidR="005D679B">
        <w:rPr>
          <w:color w:val="000000"/>
          <w:sz w:val="28"/>
          <w:szCs w:val="28"/>
        </w:rPr>
        <w:t xml:space="preserve"> настоящего Положения</w:t>
      </w:r>
      <w:r w:rsidR="005D679B" w:rsidRPr="005E41AB">
        <w:rPr>
          <w:color w:val="000000"/>
          <w:sz w:val="28"/>
          <w:szCs w:val="28"/>
        </w:rPr>
        <w:t>, формируются отдельно по каждому источнику финансирования: средства обязательного медицинского страхования, доходы от оказания платных услуг</w:t>
      </w:r>
      <w:r w:rsidR="005D679B">
        <w:rPr>
          <w:color w:val="000000"/>
          <w:sz w:val="28"/>
          <w:szCs w:val="28"/>
        </w:rPr>
        <w:t>,</w:t>
      </w:r>
      <w:r w:rsidR="005D679B" w:rsidRPr="005E41AB">
        <w:rPr>
          <w:color w:val="000000"/>
          <w:sz w:val="28"/>
          <w:szCs w:val="28"/>
        </w:rPr>
        <w:t xml:space="preserve"> средства бюджета Пензенской области, за исключением субсидий на иные цели, </w:t>
      </w:r>
      <w:r w:rsidR="005D679B">
        <w:rPr>
          <w:color w:val="000000"/>
          <w:sz w:val="28"/>
          <w:szCs w:val="28"/>
        </w:rPr>
        <w:t>предоставляемых</w:t>
      </w:r>
      <w:r w:rsidR="005D679B" w:rsidRPr="005E41AB">
        <w:rPr>
          <w:color w:val="000000"/>
          <w:sz w:val="28"/>
          <w:szCs w:val="28"/>
        </w:rPr>
        <w:t xml:space="preserve"> за счёт средств бюджета Пензенской области или федерального бюджета (в том числе субсидий на оказание высокоте</w:t>
      </w:r>
      <w:r w:rsidR="005D679B">
        <w:rPr>
          <w:color w:val="000000"/>
          <w:sz w:val="28"/>
          <w:szCs w:val="28"/>
        </w:rPr>
        <w:t xml:space="preserve">хнологичной медицинской помощи). </w:t>
      </w:r>
    </w:p>
    <w:p w:rsidR="002751A6" w:rsidRDefault="005D679B" w:rsidP="002751A6">
      <w:pPr>
        <w:ind w:firstLine="709"/>
        <w:jc w:val="both"/>
        <w:rPr>
          <w:color w:val="000000"/>
          <w:sz w:val="28"/>
          <w:szCs w:val="28"/>
        </w:rPr>
      </w:pPr>
      <w:r>
        <w:rPr>
          <w:color w:val="000000"/>
          <w:sz w:val="28"/>
          <w:szCs w:val="28"/>
        </w:rPr>
        <w:t>Доходы от платных услуг и иной приносящей доход деятельности учреждения могут также служить источником формирования любого (по источнику финансирования, указанному в настоящем пункте) Ф</w:t>
      </w:r>
      <w:r w:rsidRPr="00030C20">
        <w:rPr>
          <w:color w:val="000000"/>
          <w:sz w:val="28"/>
          <w:szCs w:val="28"/>
          <w:vertAlign w:val="subscript"/>
        </w:rPr>
        <w:t>мес</w:t>
      </w:r>
      <w:r>
        <w:rPr>
          <w:color w:val="000000"/>
          <w:sz w:val="28"/>
          <w:szCs w:val="28"/>
        </w:rPr>
        <w:t>, если это не противоречит действующему законодательству или иным нормативным правовым актам, определяющим порядок расходования данных средств.</w:t>
      </w:r>
    </w:p>
    <w:p w:rsidR="005D679B" w:rsidRPr="002751A6" w:rsidRDefault="002751A6" w:rsidP="002751A6">
      <w:pPr>
        <w:ind w:firstLine="709"/>
        <w:jc w:val="both"/>
        <w:rPr>
          <w:color w:val="000000"/>
          <w:sz w:val="28"/>
          <w:szCs w:val="28"/>
        </w:rPr>
      </w:pPr>
      <w:r>
        <w:rPr>
          <w:color w:val="000000"/>
          <w:sz w:val="28"/>
          <w:szCs w:val="28"/>
        </w:rPr>
        <w:t xml:space="preserve">3.2. </w:t>
      </w:r>
      <w:r w:rsidR="005D679B">
        <w:rPr>
          <w:color w:val="000000"/>
          <w:sz w:val="28"/>
          <w:szCs w:val="28"/>
        </w:rPr>
        <w:t>Распределение фондов оплаты тру</w:t>
      </w:r>
      <w:r>
        <w:rPr>
          <w:color w:val="000000"/>
          <w:sz w:val="28"/>
          <w:szCs w:val="28"/>
        </w:rPr>
        <w:t xml:space="preserve">да, формируемых за счет средств </w:t>
      </w:r>
      <w:r w:rsidR="005D679B">
        <w:rPr>
          <w:color w:val="000000"/>
          <w:sz w:val="28"/>
          <w:szCs w:val="28"/>
        </w:rPr>
        <w:t xml:space="preserve">от иной приносящей доход деятельности (в том числе за счет средств от родовых сертификатов) и средств </w:t>
      </w:r>
      <w:r w:rsidR="005D679B" w:rsidRPr="005E41AB">
        <w:rPr>
          <w:color w:val="000000"/>
          <w:sz w:val="28"/>
          <w:szCs w:val="28"/>
        </w:rPr>
        <w:t xml:space="preserve">субсидий на иные цели, </w:t>
      </w:r>
      <w:r w:rsidR="005D679B">
        <w:rPr>
          <w:color w:val="000000"/>
          <w:sz w:val="28"/>
          <w:szCs w:val="28"/>
        </w:rPr>
        <w:t>предоставляемых</w:t>
      </w:r>
      <w:r w:rsidR="005D679B" w:rsidRPr="005E41AB">
        <w:rPr>
          <w:color w:val="000000"/>
          <w:sz w:val="28"/>
          <w:szCs w:val="28"/>
        </w:rPr>
        <w:t xml:space="preserve"> за счёт средств бюджета Пензенской области или федерального бюджета (в том числе субсидий на оказание высокоте</w:t>
      </w:r>
      <w:r w:rsidR="005D679B">
        <w:rPr>
          <w:color w:val="000000"/>
          <w:sz w:val="28"/>
          <w:szCs w:val="28"/>
        </w:rPr>
        <w:t>хнологичной медицинской помощи), осуществляется учреждением самостоятельно в соответствии с локальными актами учреждения.</w:t>
      </w:r>
    </w:p>
    <w:p w:rsidR="005D679B" w:rsidRDefault="005D679B" w:rsidP="005D679B">
      <w:pPr>
        <w:ind w:left="720"/>
        <w:jc w:val="both"/>
      </w:pPr>
    </w:p>
    <w:p w:rsidR="001961A6" w:rsidRPr="005E41AB" w:rsidRDefault="001961A6" w:rsidP="00BC4031">
      <w:pPr>
        <w:widowControl w:val="0"/>
        <w:tabs>
          <w:tab w:val="left" w:pos="1276"/>
        </w:tabs>
        <w:jc w:val="both"/>
        <w:rPr>
          <w:color w:val="000000"/>
          <w:sz w:val="28"/>
          <w:szCs w:val="28"/>
        </w:rPr>
      </w:pPr>
    </w:p>
    <w:p w:rsidR="00BC4031" w:rsidRDefault="005D679B" w:rsidP="00BC4031">
      <w:pPr>
        <w:ind w:firstLine="360"/>
        <w:jc w:val="center"/>
        <w:rPr>
          <w:b/>
          <w:sz w:val="28"/>
          <w:szCs w:val="28"/>
        </w:rPr>
      </w:pPr>
      <w:r>
        <w:rPr>
          <w:b/>
          <w:sz w:val="28"/>
          <w:szCs w:val="28"/>
        </w:rPr>
        <w:t>4</w:t>
      </w:r>
      <w:r w:rsidR="00BC4031" w:rsidRPr="00BC4031">
        <w:rPr>
          <w:b/>
          <w:sz w:val="28"/>
          <w:szCs w:val="28"/>
        </w:rPr>
        <w:t>. Методика определения размера премиальной выплаты</w:t>
      </w:r>
    </w:p>
    <w:p w:rsidR="00BC4031" w:rsidRDefault="00BC4031" w:rsidP="002751A6">
      <w:pPr>
        <w:rPr>
          <w:b/>
          <w:sz w:val="28"/>
          <w:szCs w:val="28"/>
        </w:rPr>
      </w:pPr>
    </w:p>
    <w:p w:rsidR="001961A6" w:rsidRDefault="002751A6" w:rsidP="001961A6">
      <w:pPr>
        <w:ind w:firstLine="709"/>
        <w:jc w:val="both"/>
        <w:rPr>
          <w:sz w:val="28"/>
          <w:szCs w:val="28"/>
        </w:rPr>
      </w:pPr>
      <w:r>
        <w:rPr>
          <w:color w:val="000000"/>
          <w:sz w:val="28"/>
          <w:szCs w:val="28"/>
        </w:rPr>
        <w:t>4.1</w:t>
      </w:r>
      <w:r w:rsidR="001961A6" w:rsidRPr="005E41AB">
        <w:rPr>
          <w:color w:val="000000"/>
          <w:sz w:val="28"/>
          <w:szCs w:val="28"/>
        </w:rPr>
        <w:t>. Оценка эффективности деятельности работников по каждой из категорий персонала, указанных в</w:t>
      </w:r>
      <w:r w:rsidR="001961A6">
        <w:rPr>
          <w:color w:val="000000"/>
          <w:sz w:val="28"/>
          <w:szCs w:val="28"/>
        </w:rPr>
        <w:t xml:space="preserve"> настоящем Положении</w:t>
      </w:r>
      <w:r w:rsidR="001961A6" w:rsidRPr="005E41AB">
        <w:rPr>
          <w:color w:val="000000"/>
          <w:sz w:val="28"/>
          <w:szCs w:val="28"/>
        </w:rPr>
        <w:t xml:space="preserve"> (подпункты 2.12.1-2.12.4 пункта 2.12. и подпункты 2.14.1-2.14.3 пункта 2.14.), определяется как сумма баллов, начисленных каждому работнику, за выполненные (достигнутые) показатели эффективности его деятельности в соответствующем расчётном периоде</w:t>
      </w:r>
      <w:r w:rsidR="005C2E9D">
        <w:rPr>
          <w:sz w:val="28"/>
          <w:szCs w:val="28"/>
        </w:rPr>
        <w:t>.</w:t>
      </w:r>
      <w:r w:rsidR="0064515C">
        <w:rPr>
          <w:sz w:val="28"/>
          <w:szCs w:val="28"/>
        </w:rPr>
        <w:t xml:space="preserve"> </w:t>
      </w:r>
    </w:p>
    <w:p w:rsidR="00F9364B" w:rsidRDefault="00F9364B" w:rsidP="00004E71">
      <w:pPr>
        <w:jc w:val="both"/>
        <w:rPr>
          <w:sz w:val="28"/>
          <w:szCs w:val="28"/>
        </w:rPr>
      </w:pPr>
      <w:r>
        <w:rPr>
          <w:sz w:val="28"/>
          <w:szCs w:val="28"/>
        </w:rPr>
        <w:t xml:space="preserve">          После оформления </w:t>
      </w:r>
      <w:r>
        <w:rPr>
          <w:bCs/>
          <w:sz w:val="28"/>
          <w:szCs w:val="28"/>
        </w:rPr>
        <w:t>критериев оценки эффективности деятельности работников,</w:t>
      </w:r>
      <w:r w:rsidRPr="00A10F14">
        <w:rPr>
          <w:sz w:val="28"/>
          <w:szCs w:val="28"/>
        </w:rPr>
        <w:t xml:space="preserve"> </w:t>
      </w:r>
      <w:r w:rsidR="00004E71">
        <w:rPr>
          <w:sz w:val="28"/>
          <w:szCs w:val="28"/>
        </w:rPr>
        <w:t>критериев</w:t>
      </w:r>
      <w:r>
        <w:rPr>
          <w:sz w:val="28"/>
          <w:szCs w:val="28"/>
        </w:rPr>
        <w:t xml:space="preserve"> показателей результативности работы</w:t>
      </w:r>
      <w:r w:rsidR="004F5748">
        <w:rPr>
          <w:sz w:val="28"/>
          <w:szCs w:val="28"/>
        </w:rPr>
        <w:t xml:space="preserve"> в течении</w:t>
      </w:r>
      <w:r w:rsidR="00004E71">
        <w:rPr>
          <w:sz w:val="28"/>
          <w:szCs w:val="28"/>
        </w:rPr>
        <w:t xml:space="preserve"> пяти рабочих дней каждый работник должен быть ознакомлен под роспись с результатами оценки эффективности его деятельности. Работник так же может обжаловать решение о начислении (не</w:t>
      </w:r>
      <w:r w:rsidR="002751A6">
        <w:rPr>
          <w:sz w:val="28"/>
          <w:szCs w:val="28"/>
        </w:rPr>
        <w:t xml:space="preserve"> </w:t>
      </w:r>
      <w:r w:rsidR="00004E71">
        <w:rPr>
          <w:sz w:val="28"/>
          <w:szCs w:val="28"/>
        </w:rPr>
        <w:t>начислении) ему премиальной выплаты по итогам работы в течении двух рабочих дней с момента ознакомления, обрати</w:t>
      </w:r>
      <w:r w:rsidR="004F5748">
        <w:rPr>
          <w:sz w:val="28"/>
          <w:szCs w:val="28"/>
        </w:rPr>
        <w:t>вшись с письменным заявлением (</w:t>
      </w:r>
      <w:r w:rsidR="00004E71">
        <w:rPr>
          <w:sz w:val="28"/>
          <w:szCs w:val="28"/>
        </w:rPr>
        <w:t>указав причины не согласия) в комиссию по установлению выплат стимулирующего характера.</w:t>
      </w:r>
    </w:p>
    <w:p w:rsidR="0064515C" w:rsidRDefault="0064515C" w:rsidP="001961A6">
      <w:pPr>
        <w:ind w:firstLine="709"/>
        <w:jc w:val="both"/>
        <w:rPr>
          <w:sz w:val="28"/>
          <w:szCs w:val="28"/>
        </w:rPr>
      </w:pPr>
      <w:r>
        <w:rPr>
          <w:sz w:val="28"/>
          <w:szCs w:val="28"/>
        </w:rPr>
        <w:t>Оценка эффективности деятельности конкретного работника может определяться как сумма процентов от должностного оклада.</w:t>
      </w:r>
    </w:p>
    <w:p w:rsidR="005C2E9D" w:rsidRDefault="005C2E9D" w:rsidP="005C2E9D">
      <w:pPr>
        <w:jc w:val="both"/>
        <w:rPr>
          <w:sz w:val="28"/>
          <w:szCs w:val="28"/>
        </w:rPr>
      </w:pPr>
      <w:r>
        <w:rPr>
          <w:sz w:val="28"/>
          <w:szCs w:val="28"/>
        </w:rPr>
        <w:t xml:space="preserve">          Для начисления премии используются</w:t>
      </w:r>
      <w:r w:rsidRPr="005C2E9D">
        <w:rPr>
          <w:bCs/>
          <w:sz w:val="28"/>
          <w:szCs w:val="28"/>
        </w:rPr>
        <w:t xml:space="preserve"> </w:t>
      </w:r>
      <w:r>
        <w:rPr>
          <w:bCs/>
          <w:sz w:val="28"/>
          <w:szCs w:val="28"/>
        </w:rPr>
        <w:t>критерии оценки эффективности деятельности работников,</w:t>
      </w:r>
      <w:r w:rsidRPr="00A10F14">
        <w:rPr>
          <w:sz w:val="28"/>
          <w:szCs w:val="28"/>
        </w:rPr>
        <w:t xml:space="preserve"> </w:t>
      </w:r>
      <w:r w:rsidR="001B04B1">
        <w:rPr>
          <w:sz w:val="28"/>
          <w:szCs w:val="28"/>
        </w:rPr>
        <w:t xml:space="preserve">критерии показателей результативности работы медицинских работников, </w:t>
      </w:r>
      <w:r w:rsidRPr="00A10F14">
        <w:rPr>
          <w:sz w:val="28"/>
          <w:szCs w:val="28"/>
        </w:rPr>
        <w:t>данные бухгалтерской и статистической отчетности, оперативного учета, актов п</w:t>
      </w:r>
      <w:r>
        <w:rPr>
          <w:sz w:val="28"/>
          <w:szCs w:val="28"/>
        </w:rPr>
        <w:t>роверок деятельности учреждения.</w:t>
      </w:r>
    </w:p>
    <w:p w:rsidR="001961A6" w:rsidRPr="005E41AB" w:rsidRDefault="002751A6" w:rsidP="001961A6">
      <w:pPr>
        <w:ind w:firstLine="709"/>
        <w:jc w:val="both"/>
        <w:rPr>
          <w:color w:val="000000"/>
          <w:sz w:val="28"/>
          <w:szCs w:val="28"/>
        </w:rPr>
      </w:pPr>
      <w:r>
        <w:rPr>
          <w:color w:val="000000"/>
          <w:sz w:val="28"/>
          <w:szCs w:val="28"/>
        </w:rPr>
        <w:t>4.2</w:t>
      </w:r>
      <w:r w:rsidR="001961A6" w:rsidRPr="005E41AB">
        <w:rPr>
          <w:color w:val="000000"/>
          <w:sz w:val="28"/>
          <w:szCs w:val="28"/>
        </w:rPr>
        <w:t>. Размер премии конкретного работника, относящегося к определенной категории персонала,  определяется путём умножения стоимости одного балла на количество баллов, начисленных данному работнику за расчётный период, и на К</w:t>
      </w:r>
      <w:r w:rsidR="001961A6" w:rsidRPr="005E41AB">
        <w:rPr>
          <w:color w:val="000000"/>
          <w:sz w:val="28"/>
          <w:szCs w:val="28"/>
          <w:vertAlign w:val="subscript"/>
        </w:rPr>
        <w:t>орв</w:t>
      </w:r>
      <w:r w:rsidR="001961A6" w:rsidRPr="005E41AB">
        <w:rPr>
          <w:color w:val="000000"/>
          <w:sz w:val="28"/>
          <w:szCs w:val="28"/>
        </w:rPr>
        <w:t xml:space="preserve">. </w:t>
      </w:r>
    </w:p>
    <w:p w:rsidR="004C73F8" w:rsidRDefault="002751A6" w:rsidP="003A497D">
      <w:pPr>
        <w:ind w:firstLine="709"/>
        <w:jc w:val="both"/>
        <w:rPr>
          <w:color w:val="000000"/>
          <w:sz w:val="28"/>
          <w:szCs w:val="28"/>
        </w:rPr>
      </w:pPr>
      <w:r>
        <w:rPr>
          <w:color w:val="000000"/>
          <w:sz w:val="28"/>
          <w:szCs w:val="28"/>
        </w:rPr>
        <w:t>4.3</w:t>
      </w:r>
      <w:r w:rsidR="001961A6" w:rsidRPr="005E41AB">
        <w:rPr>
          <w:color w:val="000000"/>
          <w:sz w:val="28"/>
          <w:szCs w:val="28"/>
        </w:rPr>
        <w:t>. Стоимость одного балла определяется путём деления фонда стимулирования соответствующей категории персонала</w:t>
      </w:r>
      <w:r w:rsidR="001961A6">
        <w:rPr>
          <w:color w:val="000000"/>
          <w:sz w:val="28"/>
          <w:szCs w:val="28"/>
        </w:rPr>
        <w:t xml:space="preserve"> </w:t>
      </w:r>
      <w:r w:rsidR="001961A6" w:rsidRPr="0097402B">
        <w:rPr>
          <w:sz w:val="28"/>
          <w:szCs w:val="28"/>
        </w:rPr>
        <w:t>(Ф</w:t>
      </w:r>
      <w:r w:rsidR="001961A6" w:rsidRPr="0097402B">
        <w:rPr>
          <w:sz w:val="28"/>
          <w:szCs w:val="28"/>
          <w:vertAlign w:val="subscript"/>
        </w:rPr>
        <w:t>ст-мед-ЭК-вр</w:t>
      </w:r>
      <w:r w:rsidR="001961A6" w:rsidRPr="0097402B">
        <w:rPr>
          <w:sz w:val="28"/>
          <w:szCs w:val="28"/>
        </w:rPr>
        <w:t>, Ф</w:t>
      </w:r>
      <w:r w:rsidR="001961A6" w:rsidRPr="0097402B">
        <w:rPr>
          <w:sz w:val="28"/>
          <w:szCs w:val="28"/>
          <w:vertAlign w:val="subscript"/>
        </w:rPr>
        <w:t>ст-мед-ЭК-ср</w:t>
      </w:r>
      <w:r w:rsidR="001961A6" w:rsidRPr="0097402B">
        <w:rPr>
          <w:sz w:val="28"/>
          <w:szCs w:val="28"/>
        </w:rPr>
        <w:t>,</w:t>
      </w:r>
      <w:r w:rsidR="001961A6" w:rsidRPr="0097402B">
        <w:rPr>
          <w:sz w:val="28"/>
          <w:szCs w:val="28"/>
          <w:vertAlign w:val="subscript"/>
        </w:rPr>
        <w:t xml:space="preserve"> </w:t>
      </w:r>
      <w:r w:rsidR="001961A6" w:rsidRPr="0097402B">
        <w:rPr>
          <w:sz w:val="28"/>
          <w:szCs w:val="28"/>
        </w:rPr>
        <w:t>Ф</w:t>
      </w:r>
      <w:r w:rsidR="001961A6" w:rsidRPr="0097402B">
        <w:rPr>
          <w:sz w:val="28"/>
          <w:szCs w:val="28"/>
          <w:vertAlign w:val="subscript"/>
        </w:rPr>
        <w:t>ст-мед-ЭК-мл</w:t>
      </w:r>
      <w:r w:rsidR="001961A6" w:rsidRPr="0097402B">
        <w:rPr>
          <w:sz w:val="28"/>
          <w:szCs w:val="28"/>
        </w:rPr>
        <w:t>,</w:t>
      </w:r>
      <w:r w:rsidR="001961A6" w:rsidRPr="0097402B">
        <w:rPr>
          <w:sz w:val="28"/>
          <w:szCs w:val="28"/>
          <w:vertAlign w:val="subscript"/>
        </w:rPr>
        <w:t xml:space="preserve"> </w:t>
      </w:r>
      <w:r w:rsidR="001961A6" w:rsidRPr="0097402B">
        <w:rPr>
          <w:sz w:val="28"/>
          <w:szCs w:val="28"/>
        </w:rPr>
        <w:t>Ф</w:t>
      </w:r>
      <w:r w:rsidR="001961A6" w:rsidRPr="0097402B">
        <w:rPr>
          <w:sz w:val="28"/>
          <w:szCs w:val="28"/>
          <w:vertAlign w:val="subscript"/>
        </w:rPr>
        <w:t>ст-мед-ЭК-пр</w:t>
      </w:r>
      <w:r w:rsidR="001961A6" w:rsidRPr="0097402B">
        <w:rPr>
          <w:sz w:val="28"/>
          <w:szCs w:val="28"/>
        </w:rPr>
        <w:t>,</w:t>
      </w:r>
      <w:r w:rsidR="001961A6" w:rsidRPr="0097402B">
        <w:rPr>
          <w:sz w:val="28"/>
          <w:szCs w:val="28"/>
          <w:vertAlign w:val="subscript"/>
        </w:rPr>
        <w:t xml:space="preserve"> </w:t>
      </w:r>
      <w:r w:rsidR="001961A6" w:rsidRPr="0097402B">
        <w:rPr>
          <w:sz w:val="28"/>
          <w:szCs w:val="28"/>
        </w:rPr>
        <w:t>Ф</w:t>
      </w:r>
      <w:r w:rsidR="001961A6" w:rsidRPr="0097402B">
        <w:rPr>
          <w:sz w:val="28"/>
          <w:szCs w:val="28"/>
          <w:vertAlign w:val="subscript"/>
        </w:rPr>
        <w:t>ст-ахч-ЭК-ауп</w:t>
      </w:r>
      <w:r w:rsidR="001961A6" w:rsidRPr="0097402B">
        <w:rPr>
          <w:sz w:val="28"/>
          <w:szCs w:val="28"/>
        </w:rPr>
        <w:t>, Ф</w:t>
      </w:r>
      <w:r w:rsidR="001961A6" w:rsidRPr="0097402B">
        <w:rPr>
          <w:sz w:val="28"/>
          <w:szCs w:val="28"/>
          <w:vertAlign w:val="subscript"/>
        </w:rPr>
        <w:t>ст-ахч-ЭК-сс</w:t>
      </w:r>
      <w:r w:rsidR="001961A6" w:rsidRPr="0097402B">
        <w:rPr>
          <w:sz w:val="28"/>
          <w:szCs w:val="28"/>
        </w:rPr>
        <w:t>,</w:t>
      </w:r>
      <w:r w:rsidR="001961A6" w:rsidRPr="0097402B">
        <w:rPr>
          <w:sz w:val="28"/>
          <w:szCs w:val="28"/>
          <w:vertAlign w:val="subscript"/>
        </w:rPr>
        <w:t xml:space="preserve"> </w:t>
      </w:r>
      <w:r w:rsidR="001961A6" w:rsidRPr="0097402B">
        <w:rPr>
          <w:sz w:val="28"/>
          <w:szCs w:val="28"/>
        </w:rPr>
        <w:t>Ф</w:t>
      </w:r>
      <w:r w:rsidR="001961A6" w:rsidRPr="0097402B">
        <w:rPr>
          <w:sz w:val="28"/>
          <w:szCs w:val="28"/>
          <w:vertAlign w:val="subscript"/>
        </w:rPr>
        <w:t>ст-ахч-ЭК-р</w:t>
      </w:r>
      <w:r w:rsidR="001961A6" w:rsidRPr="0097402B">
        <w:rPr>
          <w:sz w:val="28"/>
          <w:szCs w:val="28"/>
        </w:rPr>
        <w:t>)</w:t>
      </w:r>
      <w:r w:rsidR="001961A6" w:rsidRPr="005E41AB">
        <w:rPr>
          <w:color w:val="000000"/>
          <w:sz w:val="28"/>
          <w:szCs w:val="28"/>
        </w:rPr>
        <w:t xml:space="preserve"> на общую сумму баллов, начисленных за расчётный период всем работникам</w:t>
      </w:r>
      <w:r w:rsidR="001961A6">
        <w:rPr>
          <w:color w:val="000000"/>
          <w:sz w:val="28"/>
          <w:szCs w:val="28"/>
        </w:rPr>
        <w:t xml:space="preserve">, относящимся к </w:t>
      </w:r>
      <w:r w:rsidR="001961A6" w:rsidRPr="005E41AB">
        <w:rPr>
          <w:color w:val="000000"/>
          <w:sz w:val="28"/>
          <w:szCs w:val="28"/>
        </w:rPr>
        <w:t xml:space="preserve"> данной категории</w:t>
      </w:r>
      <w:r w:rsidR="001961A6">
        <w:rPr>
          <w:color w:val="000000"/>
          <w:sz w:val="28"/>
          <w:szCs w:val="28"/>
        </w:rPr>
        <w:t>,</w:t>
      </w:r>
      <w:r w:rsidR="001961A6" w:rsidRPr="005E41AB">
        <w:rPr>
          <w:color w:val="000000"/>
          <w:sz w:val="28"/>
          <w:szCs w:val="28"/>
        </w:rPr>
        <w:t xml:space="preserve"> с учётом К</w:t>
      </w:r>
      <w:r w:rsidR="001961A6" w:rsidRPr="005E41AB">
        <w:rPr>
          <w:color w:val="000000"/>
          <w:sz w:val="28"/>
          <w:szCs w:val="28"/>
          <w:vertAlign w:val="subscript"/>
        </w:rPr>
        <w:t>орв</w:t>
      </w:r>
      <w:r w:rsidR="001961A6" w:rsidRPr="005E41AB">
        <w:rPr>
          <w:color w:val="000000"/>
          <w:sz w:val="28"/>
          <w:szCs w:val="28"/>
        </w:rPr>
        <w:t xml:space="preserve">. </w:t>
      </w:r>
    </w:p>
    <w:p w:rsidR="00B3383A" w:rsidRPr="00B3383A" w:rsidRDefault="00B3383A" w:rsidP="00B3383A">
      <w:pPr>
        <w:jc w:val="both"/>
        <w:rPr>
          <w:sz w:val="28"/>
          <w:szCs w:val="28"/>
        </w:rPr>
      </w:pPr>
      <w:r>
        <w:rPr>
          <w:sz w:val="28"/>
          <w:szCs w:val="28"/>
        </w:rPr>
        <w:t xml:space="preserve">         4.4. По решению комиссии по установлению выплат стимулирующего характера премиальная выплата по итогам работы, предусмотренная пунктом 6.6. Положения, утверждённого постановлением Правительства Пензенской области от 05.06.2018 №303-пП  не начисляется по условиям, утверждённым локальными нормативными актами учреждения. </w:t>
      </w:r>
    </w:p>
    <w:p w:rsidR="004C73F8" w:rsidRPr="003A497D" w:rsidRDefault="00B3383A" w:rsidP="00B270B1">
      <w:pPr>
        <w:widowControl w:val="0"/>
        <w:jc w:val="both"/>
        <w:rPr>
          <w:sz w:val="28"/>
          <w:szCs w:val="28"/>
        </w:rPr>
      </w:pPr>
      <w:r>
        <w:rPr>
          <w:sz w:val="28"/>
          <w:szCs w:val="28"/>
        </w:rPr>
        <w:t xml:space="preserve">        4.5</w:t>
      </w:r>
      <w:r w:rsidR="003A497D">
        <w:rPr>
          <w:sz w:val="28"/>
          <w:szCs w:val="28"/>
        </w:rPr>
        <w:t>.</w:t>
      </w:r>
      <w:r w:rsidR="0019437C" w:rsidRPr="00A10F14">
        <w:rPr>
          <w:sz w:val="28"/>
          <w:szCs w:val="28"/>
        </w:rPr>
        <w:t xml:space="preserve"> Основанием для выплаты премии </w:t>
      </w:r>
      <w:r w:rsidR="003952E1" w:rsidRPr="00A10F14">
        <w:rPr>
          <w:sz w:val="28"/>
          <w:szCs w:val="28"/>
        </w:rPr>
        <w:t xml:space="preserve">является приказ по учреждению </w:t>
      </w:r>
      <w:r w:rsidR="0019437C" w:rsidRPr="00A10F14">
        <w:rPr>
          <w:sz w:val="28"/>
          <w:szCs w:val="28"/>
        </w:rPr>
        <w:t xml:space="preserve">с указанием конкретного размера премии. </w:t>
      </w:r>
    </w:p>
    <w:p w:rsidR="004C73F8" w:rsidRPr="003A497D" w:rsidRDefault="003A497D" w:rsidP="003A497D">
      <w:pPr>
        <w:pStyle w:val="a5"/>
        <w:jc w:val="both"/>
        <w:rPr>
          <w:b w:val="0"/>
          <w:i w:val="0"/>
          <w:sz w:val="28"/>
          <w:szCs w:val="28"/>
        </w:rPr>
      </w:pPr>
      <w:r>
        <w:rPr>
          <w:b w:val="0"/>
          <w:i w:val="0"/>
          <w:sz w:val="28"/>
          <w:szCs w:val="28"/>
        </w:rPr>
        <w:t xml:space="preserve">        4.</w:t>
      </w:r>
      <w:r w:rsidR="00B3383A">
        <w:rPr>
          <w:b w:val="0"/>
          <w:i w:val="0"/>
          <w:sz w:val="28"/>
          <w:szCs w:val="28"/>
        </w:rPr>
        <w:t>6</w:t>
      </w:r>
      <w:r>
        <w:rPr>
          <w:b w:val="0"/>
          <w:i w:val="0"/>
          <w:sz w:val="28"/>
          <w:szCs w:val="28"/>
        </w:rPr>
        <w:t xml:space="preserve">. </w:t>
      </w:r>
      <w:r w:rsidR="0019437C" w:rsidRPr="00A10F14">
        <w:rPr>
          <w:b w:val="0"/>
          <w:i w:val="0"/>
          <w:sz w:val="28"/>
          <w:szCs w:val="28"/>
        </w:rPr>
        <w:t xml:space="preserve"> Премирование главного врача производится</w:t>
      </w:r>
      <w:r w:rsidR="001B5A3F" w:rsidRPr="00A10F14">
        <w:rPr>
          <w:b w:val="0"/>
          <w:i w:val="0"/>
          <w:sz w:val="28"/>
          <w:szCs w:val="28"/>
        </w:rPr>
        <w:t xml:space="preserve"> по итогам работы за квартал.</w:t>
      </w:r>
      <w:r w:rsidR="0019437C" w:rsidRPr="00A10F14">
        <w:rPr>
          <w:b w:val="0"/>
          <w:i w:val="0"/>
          <w:sz w:val="28"/>
          <w:szCs w:val="28"/>
        </w:rPr>
        <w:t xml:space="preserve"> </w:t>
      </w:r>
      <w:r w:rsidR="001B5A3F" w:rsidRPr="00A10F14">
        <w:rPr>
          <w:b w:val="0"/>
          <w:i w:val="0"/>
          <w:sz w:val="28"/>
          <w:szCs w:val="28"/>
        </w:rPr>
        <w:t>Выплата премии производится на основании результатов оценки эффективности деятельности руководителя учреждения в отчётном квартале в порядке, установленном Положением о премировании руководителей учреждений по итогам работы за квартал, утверждённым приказом Министерства здравоохранения Пензенской области.</w:t>
      </w:r>
    </w:p>
    <w:p w:rsidR="0019437C" w:rsidRPr="00A10F14" w:rsidRDefault="00B3383A" w:rsidP="00A10F14">
      <w:pPr>
        <w:pStyle w:val="3"/>
        <w:ind w:left="0"/>
        <w:jc w:val="both"/>
        <w:rPr>
          <w:sz w:val="28"/>
          <w:szCs w:val="28"/>
        </w:rPr>
      </w:pPr>
      <w:r>
        <w:rPr>
          <w:sz w:val="28"/>
          <w:szCs w:val="28"/>
        </w:rPr>
        <w:t xml:space="preserve">       4.7</w:t>
      </w:r>
      <w:r w:rsidR="003A497D">
        <w:rPr>
          <w:sz w:val="28"/>
          <w:szCs w:val="28"/>
        </w:rPr>
        <w:t xml:space="preserve">. </w:t>
      </w:r>
      <w:r w:rsidR="001C1935" w:rsidRPr="00A10F14">
        <w:rPr>
          <w:sz w:val="28"/>
          <w:szCs w:val="28"/>
        </w:rPr>
        <w:t>Премиальные выплаты максимальными размерами не о</w:t>
      </w:r>
      <w:r w:rsidR="003952E1" w:rsidRPr="00A10F14">
        <w:rPr>
          <w:sz w:val="28"/>
          <w:szCs w:val="28"/>
        </w:rPr>
        <w:t>граничиваю</w:t>
      </w:r>
      <w:r w:rsidR="001C1935" w:rsidRPr="00A10F14">
        <w:rPr>
          <w:sz w:val="28"/>
          <w:szCs w:val="28"/>
        </w:rPr>
        <w:t>тся</w:t>
      </w:r>
      <w:r w:rsidR="00B10686" w:rsidRPr="00A10F14">
        <w:rPr>
          <w:sz w:val="28"/>
          <w:szCs w:val="28"/>
        </w:rPr>
        <w:t>.</w:t>
      </w:r>
    </w:p>
    <w:p w:rsidR="001225A9" w:rsidRDefault="001225A9" w:rsidP="00B270B1">
      <w:pPr>
        <w:jc w:val="both"/>
      </w:pPr>
    </w:p>
    <w:p w:rsidR="005C2E9D" w:rsidRDefault="001225A9" w:rsidP="00B270B1">
      <w:pPr>
        <w:pStyle w:val="p1"/>
        <w:jc w:val="both"/>
        <w:rPr>
          <w:b/>
          <w:sz w:val="28"/>
          <w:szCs w:val="28"/>
        </w:rPr>
      </w:pPr>
      <w:r w:rsidRPr="00A10F14">
        <w:rPr>
          <w:b/>
          <w:sz w:val="28"/>
          <w:szCs w:val="28"/>
        </w:rPr>
        <w:t xml:space="preserve">                                        </w:t>
      </w:r>
      <w:r w:rsidR="00C7663B" w:rsidRPr="00A10F14">
        <w:rPr>
          <w:b/>
          <w:sz w:val="28"/>
          <w:szCs w:val="28"/>
        </w:rPr>
        <w:t xml:space="preserve">      </w:t>
      </w:r>
      <w:r w:rsidR="00913954" w:rsidRPr="00A10F14">
        <w:rPr>
          <w:b/>
          <w:sz w:val="28"/>
          <w:szCs w:val="28"/>
        </w:rPr>
        <w:t>5</w:t>
      </w:r>
      <w:r w:rsidRPr="00A10F14">
        <w:rPr>
          <w:b/>
          <w:sz w:val="28"/>
          <w:szCs w:val="28"/>
        </w:rPr>
        <w:t>. Порядок премирования</w:t>
      </w:r>
    </w:p>
    <w:p w:rsidR="001225A9" w:rsidRPr="005C2E9D" w:rsidRDefault="005C2E9D" w:rsidP="00B270B1">
      <w:pPr>
        <w:pStyle w:val="p1"/>
        <w:jc w:val="both"/>
        <w:rPr>
          <w:sz w:val="28"/>
          <w:szCs w:val="28"/>
        </w:rPr>
      </w:pPr>
      <w:r w:rsidRPr="005C2E9D">
        <w:rPr>
          <w:sz w:val="28"/>
          <w:szCs w:val="28"/>
        </w:rPr>
        <w:t xml:space="preserve">5.1. </w:t>
      </w:r>
      <w:r w:rsidR="001225A9" w:rsidRPr="005C2E9D">
        <w:rPr>
          <w:sz w:val="28"/>
          <w:szCs w:val="28"/>
        </w:rPr>
        <w:t> </w:t>
      </w:r>
      <w:r w:rsidR="00A65D2A">
        <w:rPr>
          <w:sz w:val="28"/>
          <w:szCs w:val="28"/>
        </w:rPr>
        <w:t>Размер премиальной выплаты по итогам работы, так же премии предусмотренной частью 1 статьи 191 Трудового Кодекса Российской Федерации, может устанавливаться в абсолютном значении или в процентном отношении к окладу (должностному окладу) работника.</w:t>
      </w:r>
      <w:r w:rsidR="001225A9" w:rsidRPr="005C2E9D">
        <w:rPr>
          <w:sz w:val="28"/>
          <w:szCs w:val="28"/>
        </w:rPr>
        <w:t> </w:t>
      </w:r>
    </w:p>
    <w:p w:rsidR="00EC41EA" w:rsidRPr="00371ABE" w:rsidRDefault="00A10F14" w:rsidP="00371ABE">
      <w:pPr>
        <w:pStyle w:val="p2"/>
        <w:jc w:val="both"/>
        <w:rPr>
          <w:sz w:val="28"/>
          <w:szCs w:val="28"/>
        </w:rPr>
      </w:pPr>
      <w:r w:rsidRPr="00A10F14">
        <w:t>5</w:t>
      </w:r>
      <w:r w:rsidR="005C2E9D" w:rsidRPr="00371ABE">
        <w:rPr>
          <w:sz w:val="28"/>
          <w:szCs w:val="28"/>
        </w:rPr>
        <w:t>.2</w:t>
      </w:r>
      <w:r w:rsidR="001225A9" w:rsidRPr="00371ABE">
        <w:rPr>
          <w:sz w:val="28"/>
          <w:szCs w:val="28"/>
        </w:rPr>
        <w:t xml:space="preserve">. </w:t>
      </w:r>
      <w:r w:rsidRPr="00371ABE">
        <w:rPr>
          <w:sz w:val="28"/>
          <w:szCs w:val="28"/>
        </w:rPr>
        <w:t>Премиальные выплаты начисляются согласно протоколу Комиссии и приказу по учреждению по итогам работы за месяц</w:t>
      </w:r>
      <w:r w:rsidR="005C2E9D" w:rsidRPr="00371ABE">
        <w:rPr>
          <w:sz w:val="28"/>
          <w:szCs w:val="28"/>
        </w:rPr>
        <w:t>, квартал</w:t>
      </w:r>
      <w:r w:rsidRPr="00371ABE">
        <w:rPr>
          <w:sz w:val="28"/>
          <w:szCs w:val="28"/>
        </w:rPr>
        <w:t xml:space="preserve"> и выплачиваются  в сроки выплаты заработной платы, утверждённые коллективным договором.</w:t>
      </w:r>
    </w:p>
    <w:sectPr w:rsidR="00EC41EA" w:rsidRPr="00371ABE" w:rsidSect="00790AC0">
      <w:pgSz w:w="11906" w:h="16838"/>
      <w:pgMar w:top="1134" w:right="850" w:bottom="71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4F39" w:rsidRPr="00733ED1" w:rsidRDefault="00C54F39" w:rsidP="00733ED1">
      <w:pPr>
        <w:rPr>
          <w:b/>
          <w:bCs/>
          <w:i/>
          <w:iCs/>
          <w:sz w:val="28"/>
          <w:szCs w:val="28"/>
          <w:lang w:val="en-GB" w:eastAsia="en-US"/>
        </w:rPr>
      </w:pPr>
      <w:r>
        <w:separator/>
      </w:r>
    </w:p>
  </w:endnote>
  <w:endnote w:type="continuationSeparator" w:id="0">
    <w:p w:rsidR="00C54F39" w:rsidRPr="00733ED1" w:rsidRDefault="00C54F39" w:rsidP="00733ED1">
      <w:pPr>
        <w:rPr>
          <w:b/>
          <w:bCs/>
          <w:i/>
          <w:iCs/>
          <w:sz w:val="28"/>
          <w:szCs w:val="28"/>
          <w:lang w:val="en-GB"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4F39" w:rsidRPr="00733ED1" w:rsidRDefault="00C54F39" w:rsidP="00733ED1">
      <w:pPr>
        <w:rPr>
          <w:b/>
          <w:bCs/>
          <w:i/>
          <w:iCs/>
          <w:sz w:val="28"/>
          <w:szCs w:val="28"/>
          <w:lang w:val="en-GB" w:eastAsia="en-US"/>
        </w:rPr>
      </w:pPr>
      <w:r>
        <w:separator/>
      </w:r>
    </w:p>
  </w:footnote>
  <w:footnote w:type="continuationSeparator" w:id="0">
    <w:p w:rsidR="00C54F39" w:rsidRPr="00733ED1" w:rsidRDefault="00C54F39" w:rsidP="00733ED1">
      <w:pPr>
        <w:rPr>
          <w:b/>
          <w:bCs/>
          <w:i/>
          <w:iCs/>
          <w:sz w:val="28"/>
          <w:szCs w:val="28"/>
          <w:lang w:val="en-GB"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751"/>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2330FBB"/>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852AE5"/>
    <w:multiLevelType w:val="hybridMultilevel"/>
    <w:tmpl w:val="394A22DE"/>
    <w:lvl w:ilvl="0" w:tplc="3C6090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7A61FE6"/>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A7613DE"/>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A31D26"/>
    <w:multiLevelType w:val="hybridMultilevel"/>
    <w:tmpl w:val="2CA04576"/>
    <w:lvl w:ilvl="0" w:tplc="024EDC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21E3824"/>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4536155"/>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BE71770"/>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D835F2A"/>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ED872B0"/>
    <w:multiLevelType w:val="hybridMultilevel"/>
    <w:tmpl w:val="C7AEEC56"/>
    <w:lvl w:ilvl="0" w:tplc="955C5B9C">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1" w15:restartNumberingAfterBreak="0">
    <w:nsid w:val="1F774971"/>
    <w:multiLevelType w:val="hybridMultilevel"/>
    <w:tmpl w:val="394A22DE"/>
    <w:lvl w:ilvl="0" w:tplc="3C6090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20D6762E"/>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9281B2E"/>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94E3CDD"/>
    <w:multiLevelType w:val="hybridMultilevel"/>
    <w:tmpl w:val="08D88846"/>
    <w:lvl w:ilvl="0" w:tplc="ECB44E3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9682C66"/>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B0818DF"/>
    <w:multiLevelType w:val="hybridMultilevel"/>
    <w:tmpl w:val="97341DEA"/>
    <w:lvl w:ilvl="0" w:tplc="3C6090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36263BB"/>
    <w:multiLevelType w:val="hybridMultilevel"/>
    <w:tmpl w:val="7ABAA9F8"/>
    <w:lvl w:ilvl="0" w:tplc="492EB626">
      <w:start w:val="1"/>
      <w:numFmt w:val="decimal"/>
      <w:lvlText w:val="%1."/>
      <w:lvlJc w:val="left"/>
      <w:pPr>
        <w:ind w:left="1353" w:hanging="360"/>
      </w:pPr>
      <w:rPr>
        <w:rFonts w:hint="default"/>
      </w:rPr>
    </w:lvl>
    <w:lvl w:ilvl="1" w:tplc="04190019">
      <w:start w:val="1"/>
      <w:numFmt w:val="lowerLetter"/>
      <w:lvlText w:val="%2."/>
      <w:lvlJc w:val="left"/>
      <w:pPr>
        <w:ind w:left="8310" w:hanging="360"/>
      </w:pPr>
    </w:lvl>
    <w:lvl w:ilvl="2" w:tplc="0419001B">
      <w:start w:val="1"/>
      <w:numFmt w:val="lowerRoman"/>
      <w:lvlText w:val="%3."/>
      <w:lvlJc w:val="right"/>
      <w:pPr>
        <w:ind w:left="9030" w:hanging="180"/>
      </w:pPr>
    </w:lvl>
    <w:lvl w:ilvl="3" w:tplc="0419000F">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18" w15:restartNumberingAfterBreak="0">
    <w:nsid w:val="33D64474"/>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4D62337"/>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5C74613"/>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7B97206"/>
    <w:multiLevelType w:val="hybridMultilevel"/>
    <w:tmpl w:val="7ABAA9F8"/>
    <w:lvl w:ilvl="0" w:tplc="492EB626">
      <w:start w:val="1"/>
      <w:numFmt w:val="decimal"/>
      <w:lvlText w:val="%1."/>
      <w:lvlJc w:val="left"/>
      <w:pPr>
        <w:ind w:left="786" w:hanging="360"/>
      </w:pPr>
      <w:rPr>
        <w:rFonts w:hint="default"/>
      </w:rPr>
    </w:lvl>
    <w:lvl w:ilvl="1" w:tplc="04190019">
      <w:start w:val="1"/>
      <w:numFmt w:val="lowerLetter"/>
      <w:lvlText w:val="%2."/>
      <w:lvlJc w:val="left"/>
      <w:pPr>
        <w:ind w:left="7743" w:hanging="360"/>
      </w:pPr>
    </w:lvl>
    <w:lvl w:ilvl="2" w:tplc="0419001B">
      <w:start w:val="1"/>
      <w:numFmt w:val="lowerRoman"/>
      <w:lvlText w:val="%3."/>
      <w:lvlJc w:val="right"/>
      <w:pPr>
        <w:ind w:left="8463" w:hanging="180"/>
      </w:pPr>
    </w:lvl>
    <w:lvl w:ilvl="3" w:tplc="0419000F">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22" w15:restartNumberingAfterBreak="0">
    <w:nsid w:val="39400E6D"/>
    <w:multiLevelType w:val="multilevel"/>
    <w:tmpl w:val="605E632C"/>
    <w:lvl w:ilvl="0">
      <w:start w:val="1"/>
      <w:numFmt w:val="decimal"/>
      <w:lvlText w:val="%1."/>
      <w:lvlJc w:val="left"/>
      <w:pPr>
        <w:ind w:left="1069" w:hanging="360"/>
      </w:pPr>
      <w:rPr>
        <w:rFonts w:hint="default"/>
        <w:color w:val="auto"/>
        <w:sz w:val="28"/>
        <w:szCs w:val="28"/>
      </w:rPr>
    </w:lvl>
    <w:lvl w:ilvl="1">
      <w:start w:val="1"/>
      <w:numFmt w:val="decimal"/>
      <w:isLgl/>
      <w:lvlText w:val="%1.%2."/>
      <w:lvlJc w:val="left"/>
      <w:pPr>
        <w:ind w:left="1428" w:hanging="72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037470A"/>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3875486"/>
    <w:multiLevelType w:val="hybridMultilevel"/>
    <w:tmpl w:val="2CA04576"/>
    <w:lvl w:ilvl="0" w:tplc="024EDC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443B3BE8"/>
    <w:multiLevelType w:val="hybridMultilevel"/>
    <w:tmpl w:val="97341DEA"/>
    <w:lvl w:ilvl="0" w:tplc="3C6090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6BB45D1"/>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D75255"/>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E374BD0"/>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F8B3E65"/>
    <w:multiLevelType w:val="hybridMultilevel"/>
    <w:tmpl w:val="4822A516"/>
    <w:lvl w:ilvl="0" w:tplc="60C2509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1" w15:restartNumberingAfterBreak="0">
    <w:nsid w:val="54DB1769"/>
    <w:multiLevelType w:val="hybridMultilevel"/>
    <w:tmpl w:val="8B18B4E4"/>
    <w:lvl w:ilvl="0" w:tplc="24764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BF4FF9"/>
    <w:multiLevelType w:val="hybridMultilevel"/>
    <w:tmpl w:val="D6AAC99C"/>
    <w:lvl w:ilvl="0" w:tplc="AF8AD25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5D781CD0"/>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DA95725"/>
    <w:multiLevelType w:val="hybridMultilevel"/>
    <w:tmpl w:val="C828197C"/>
    <w:lvl w:ilvl="0" w:tplc="3C6C62C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18D3183"/>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1C16F96"/>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1EE2660"/>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5750A13"/>
    <w:multiLevelType w:val="hybridMultilevel"/>
    <w:tmpl w:val="712AF644"/>
    <w:lvl w:ilvl="0" w:tplc="3E92C8C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7270E1F"/>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C5E2ED6"/>
    <w:multiLevelType w:val="hybridMultilevel"/>
    <w:tmpl w:val="D1AE9F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DB46418"/>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28A77B8"/>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3B2372A"/>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4A3618F"/>
    <w:multiLevelType w:val="multilevel"/>
    <w:tmpl w:val="03620A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72A646A"/>
    <w:multiLevelType w:val="hybridMultilevel"/>
    <w:tmpl w:val="21FE74D2"/>
    <w:lvl w:ilvl="0" w:tplc="E6AA8BD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DB85C2B"/>
    <w:multiLevelType w:val="hybridMultilevel"/>
    <w:tmpl w:val="08D88846"/>
    <w:lvl w:ilvl="0" w:tplc="ECB4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44"/>
  </w:num>
  <w:num w:numId="5">
    <w:abstractNumId w:val="17"/>
  </w:num>
  <w:num w:numId="6">
    <w:abstractNumId w:val="38"/>
  </w:num>
  <w:num w:numId="7">
    <w:abstractNumId w:val="21"/>
  </w:num>
  <w:num w:numId="8">
    <w:abstractNumId w:val="22"/>
  </w:num>
  <w:num w:numId="9">
    <w:abstractNumId w:val="24"/>
  </w:num>
  <w:num w:numId="10">
    <w:abstractNumId w:val="10"/>
  </w:num>
  <w:num w:numId="11">
    <w:abstractNumId w:val="5"/>
  </w:num>
  <w:num w:numId="12">
    <w:abstractNumId w:val="11"/>
  </w:num>
  <w:num w:numId="13">
    <w:abstractNumId w:val="23"/>
  </w:num>
  <w:num w:numId="14">
    <w:abstractNumId w:val="3"/>
  </w:num>
  <w:num w:numId="15">
    <w:abstractNumId w:val="41"/>
  </w:num>
  <w:num w:numId="16">
    <w:abstractNumId w:val="35"/>
  </w:num>
  <w:num w:numId="17">
    <w:abstractNumId w:val="8"/>
  </w:num>
  <w:num w:numId="18">
    <w:abstractNumId w:val="37"/>
  </w:num>
  <w:num w:numId="19">
    <w:abstractNumId w:val="33"/>
  </w:num>
  <w:num w:numId="20">
    <w:abstractNumId w:val="6"/>
  </w:num>
  <w:num w:numId="21">
    <w:abstractNumId w:val="19"/>
  </w:num>
  <w:num w:numId="22">
    <w:abstractNumId w:val="39"/>
  </w:num>
  <w:num w:numId="23">
    <w:abstractNumId w:val="46"/>
  </w:num>
  <w:num w:numId="24">
    <w:abstractNumId w:val="18"/>
  </w:num>
  <w:num w:numId="25">
    <w:abstractNumId w:val="36"/>
  </w:num>
  <w:num w:numId="26">
    <w:abstractNumId w:val="1"/>
  </w:num>
  <w:num w:numId="27">
    <w:abstractNumId w:val="12"/>
  </w:num>
  <w:num w:numId="28">
    <w:abstractNumId w:val="15"/>
  </w:num>
  <w:num w:numId="29">
    <w:abstractNumId w:val="0"/>
  </w:num>
  <w:num w:numId="30">
    <w:abstractNumId w:val="42"/>
  </w:num>
  <w:num w:numId="31">
    <w:abstractNumId w:val="28"/>
  </w:num>
  <w:num w:numId="32">
    <w:abstractNumId w:val="27"/>
  </w:num>
  <w:num w:numId="33">
    <w:abstractNumId w:val="25"/>
  </w:num>
  <w:num w:numId="34">
    <w:abstractNumId w:val="9"/>
  </w:num>
  <w:num w:numId="35">
    <w:abstractNumId w:val="26"/>
  </w:num>
  <w:num w:numId="36">
    <w:abstractNumId w:val="13"/>
  </w:num>
  <w:num w:numId="37">
    <w:abstractNumId w:val="43"/>
  </w:num>
  <w:num w:numId="38">
    <w:abstractNumId w:val="7"/>
  </w:num>
  <w:num w:numId="39">
    <w:abstractNumId w:val="14"/>
  </w:num>
  <w:num w:numId="40">
    <w:abstractNumId w:val="20"/>
  </w:num>
  <w:num w:numId="41">
    <w:abstractNumId w:val="4"/>
  </w:num>
  <w:num w:numId="42">
    <w:abstractNumId w:val="16"/>
  </w:num>
  <w:num w:numId="43">
    <w:abstractNumId w:val="31"/>
  </w:num>
  <w:num w:numId="44">
    <w:abstractNumId w:val="32"/>
  </w:num>
  <w:num w:numId="45">
    <w:abstractNumId w:val="29"/>
  </w:num>
  <w:num w:numId="46">
    <w:abstractNumId w:val="45"/>
  </w:num>
  <w:num w:numId="47">
    <w:abstractNumId w:val="3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0B"/>
    <w:rsid w:val="00004E71"/>
    <w:rsid w:val="000233ED"/>
    <w:rsid w:val="000353D0"/>
    <w:rsid w:val="0006211F"/>
    <w:rsid w:val="00074A0D"/>
    <w:rsid w:val="00082DB6"/>
    <w:rsid w:val="000A4638"/>
    <w:rsid w:val="000C5628"/>
    <w:rsid w:val="000E07E9"/>
    <w:rsid w:val="000E2F60"/>
    <w:rsid w:val="00106529"/>
    <w:rsid w:val="00114976"/>
    <w:rsid w:val="001225A9"/>
    <w:rsid w:val="00136DF7"/>
    <w:rsid w:val="0013762A"/>
    <w:rsid w:val="00160DD6"/>
    <w:rsid w:val="0019437C"/>
    <w:rsid w:val="001961A6"/>
    <w:rsid w:val="001A59F8"/>
    <w:rsid w:val="001B01A0"/>
    <w:rsid w:val="001B04B1"/>
    <w:rsid w:val="001B46BE"/>
    <w:rsid w:val="001B5A3F"/>
    <w:rsid w:val="001B644B"/>
    <w:rsid w:val="001C1935"/>
    <w:rsid w:val="001C7CE9"/>
    <w:rsid w:val="001E48E2"/>
    <w:rsid w:val="001F1C3E"/>
    <w:rsid w:val="001F7C0B"/>
    <w:rsid w:val="002148F1"/>
    <w:rsid w:val="00226FC9"/>
    <w:rsid w:val="00254FDA"/>
    <w:rsid w:val="00265E60"/>
    <w:rsid w:val="00270B79"/>
    <w:rsid w:val="002751A6"/>
    <w:rsid w:val="002767EF"/>
    <w:rsid w:val="002B3BE5"/>
    <w:rsid w:val="002D0907"/>
    <w:rsid w:val="002D3E83"/>
    <w:rsid w:val="002D5D49"/>
    <w:rsid w:val="002F5317"/>
    <w:rsid w:val="00301BBD"/>
    <w:rsid w:val="00335E7F"/>
    <w:rsid w:val="00357B81"/>
    <w:rsid w:val="00371ABE"/>
    <w:rsid w:val="003855F3"/>
    <w:rsid w:val="00391BBB"/>
    <w:rsid w:val="003952E1"/>
    <w:rsid w:val="003A0954"/>
    <w:rsid w:val="003A1712"/>
    <w:rsid w:val="003A497D"/>
    <w:rsid w:val="003A4F48"/>
    <w:rsid w:val="003C1A51"/>
    <w:rsid w:val="003D12A1"/>
    <w:rsid w:val="003E4E50"/>
    <w:rsid w:val="003F5B55"/>
    <w:rsid w:val="004123C6"/>
    <w:rsid w:val="00423CA9"/>
    <w:rsid w:val="0043451E"/>
    <w:rsid w:val="00436B79"/>
    <w:rsid w:val="00454F6A"/>
    <w:rsid w:val="004602DE"/>
    <w:rsid w:val="00466B5D"/>
    <w:rsid w:val="00476B73"/>
    <w:rsid w:val="004870D4"/>
    <w:rsid w:val="004B383F"/>
    <w:rsid w:val="004C2016"/>
    <w:rsid w:val="004C239C"/>
    <w:rsid w:val="004C2B18"/>
    <w:rsid w:val="004C73F8"/>
    <w:rsid w:val="004F5748"/>
    <w:rsid w:val="005014C5"/>
    <w:rsid w:val="00502979"/>
    <w:rsid w:val="0051288E"/>
    <w:rsid w:val="00522100"/>
    <w:rsid w:val="0053467D"/>
    <w:rsid w:val="00595D1A"/>
    <w:rsid w:val="005B56DB"/>
    <w:rsid w:val="005C2E9D"/>
    <w:rsid w:val="005D679B"/>
    <w:rsid w:val="005D7DA8"/>
    <w:rsid w:val="00604276"/>
    <w:rsid w:val="00606187"/>
    <w:rsid w:val="0060745F"/>
    <w:rsid w:val="0061293C"/>
    <w:rsid w:val="0061503D"/>
    <w:rsid w:val="00644D6F"/>
    <w:rsid w:val="0064515C"/>
    <w:rsid w:val="006775C7"/>
    <w:rsid w:val="00691E82"/>
    <w:rsid w:val="006939CF"/>
    <w:rsid w:val="006D3071"/>
    <w:rsid w:val="006E0C50"/>
    <w:rsid w:val="0070219C"/>
    <w:rsid w:val="00733672"/>
    <w:rsid w:val="00733ED1"/>
    <w:rsid w:val="007361A7"/>
    <w:rsid w:val="00760A7A"/>
    <w:rsid w:val="00765AFE"/>
    <w:rsid w:val="00770CC9"/>
    <w:rsid w:val="0078552F"/>
    <w:rsid w:val="00790AC0"/>
    <w:rsid w:val="007A19EF"/>
    <w:rsid w:val="007A2336"/>
    <w:rsid w:val="007B008D"/>
    <w:rsid w:val="007C4CBC"/>
    <w:rsid w:val="007E6F7E"/>
    <w:rsid w:val="00802BDB"/>
    <w:rsid w:val="00806460"/>
    <w:rsid w:val="00807299"/>
    <w:rsid w:val="00810B3B"/>
    <w:rsid w:val="00815358"/>
    <w:rsid w:val="00815485"/>
    <w:rsid w:val="0082242E"/>
    <w:rsid w:val="008273E0"/>
    <w:rsid w:val="00837A8B"/>
    <w:rsid w:val="00845BBB"/>
    <w:rsid w:val="00886AA3"/>
    <w:rsid w:val="008A4F4B"/>
    <w:rsid w:val="008C3D96"/>
    <w:rsid w:val="00913954"/>
    <w:rsid w:val="0092410B"/>
    <w:rsid w:val="00925177"/>
    <w:rsid w:val="00931852"/>
    <w:rsid w:val="00946C1C"/>
    <w:rsid w:val="009654EF"/>
    <w:rsid w:val="00975D16"/>
    <w:rsid w:val="009905BD"/>
    <w:rsid w:val="00994700"/>
    <w:rsid w:val="009C1CDC"/>
    <w:rsid w:val="009C7F65"/>
    <w:rsid w:val="009F5642"/>
    <w:rsid w:val="00A06CCC"/>
    <w:rsid w:val="00A07006"/>
    <w:rsid w:val="00A10F14"/>
    <w:rsid w:val="00A46D6D"/>
    <w:rsid w:val="00A65D2A"/>
    <w:rsid w:val="00A73344"/>
    <w:rsid w:val="00A83EA2"/>
    <w:rsid w:val="00AD4A86"/>
    <w:rsid w:val="00AD78BB"/>
    <w:rsid w:val="00AF32E7"/>
    <w:rsid w:val="00AF4718"/>
    <w:rsid w:val="00B10686"/>
    <w:rsid w:val="00B12372"/>
    <w:rsid w:val="00B270B1"/>
    <w:rsid w:val="00B3383A"/>
    <w:rsid w:val="00B41D04"/>
    <w:rsid w:val="00B44937"/>
    <w:rsid w:val="00B51E6D"/>
    <w:rsid w:val="00B57AE8"/>
    <w:rsid w:val="00B65699"/>
    <w:rsid w:val="00B9462E"/>
    <w:rsid w:val="00BC4031"/>
    <w:rsid w:val="00BC7EB3"/>
    <w:rsid w:val="00C0441D"/>
    <w:rsid w:val="00C04BE9"/>
    <w:rsid w:val="00C10C32"/>
    <w:rsid w:val="00C1390C"/>
    <w:rsid w:val="00C32D99"/>
    <w:rsid w:val="00C333FE"/>
    <w:rsid w:val="00C373AC"/>
    <w:rsid w:val="00C45F2F"/>
    <w:rsid w:val="00C54ECC"/>
    <w:rsid w:val="00C54F39"/>
    <w:rsid w:val="00C7663B"/>
    <w:rsid w:val="00C83D47"/>
    <w:rsid w:val="00C95948"/>
    <w:rsid w:val="00CA4892"/>
    <w:rsid w:val="00CB07C0"/>
    <w:rsid w:val="00CC213F"/>
    <w:rsid w:val="00CC362D"/>
    <w:rsid w:val="00CC3ADA"/>
    <w:rsid w:val="00CC710C"/>
    <w:rsid w:val="00CF02A2"/>
    <w:rsid w:val="00D4777B"/>
    <w:rsid w:val="00D5039F"/>
    <w:rsid w:val="00D943A1"/>
    <w:rsid w:val="00DA1EDF"/>
    <w:rsid w:val="00E050BE"/>
    <w:rsid w:val="00E17361"/>
    <w:rsid w:val="00E37BEF"/>
    <w:rsid w:val="00E650C9"/>
    <w:rsid w:val="00EC04B1"/>
    <w:rsid w:val="00EC41EA"/>
    <w:rsid w:val="00EE548A"/>
    <w:rsid w:val="00F0034A"/>
    <w:rsid w:val="00F07771"/>
    <w:rsid w:val="00F11912"/>
    <w:rsid w:val="00F16308"/>
    <w:rsid w:val="00F34563"/>
    <w:rsid w:val="00F51C03"/>
    <w:rsid w:val="00F802DB"/>
    <w:rsid w:val="00F84087"/>
    <w:rsid w:val="00F9364B"/>
    <w:rsid w:val="00FA1628"/>
    <w:rsid w:val="00FA3384"/>
    <w:rsid w:val="00FA354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35A1D9E-1CC5-4DD7-8B24-704FB669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9437C"/>
    <w:rPr>
      <w:sz w:val="24"/>
      <w:szCs w:val="24"/>
      <w:lang w:eastAsia="ru-RU"/>
    </w:rPr>
  </w:style>
  <w:style w:type="paragraph" w:styleId="1">
    <w:name w:val="heading 1"/>
    <w:basedOn w:val="a0"/>
    <w:next w:val="a0"/>
    <w:link w:val="10"/>
    <w:uiPriority w:val="99"/>
    <w:qFormat/>
    <w:rsid w:val="0019437C"/>
    <w:pPr>
      <w:keepNext/>
      <w:jc w:val="center"/>
      <w:outlineLvl w:val="0"/>
    </w:pPr>
    <w:rPr>
      <w:b/>
      <w:sz w:val="28"/>
      <w:szCs w:val="20"/>
    </w:rPr>
  </w:style>
  <w:style w:type="paragraph" w:styleId="2">
    <w:name w:val="heading 2"/>
    <w:basedOn w:val="a0"/>
    <w:next w:val="a0"/>
    <w:link w:val="20"/>
    <w:qFormat/>
    <w:rsid w:val="00C95948"/>
    <w:pPr>
      <w:keepNext/>
      <w:spacing w:before="240" w:after="60"/>
      <w:outlineLvl w:val="1"/>
    </w:pPr>
    <w:rPr>
      <w:rFonts w:ascii="Cambria" w:hAnsi="Cambria"/>
      <w:b/>
      <w:bCs/>
      <w:i/>
      <w:iCs/>
      <w:sz w:val="28"/>
      <w:szCs w:val="28"/>
    </w:rPr>
  </w:style>
  <w:style w:type="character" w:default="1" w:styleId="a1">
    <w:name w:val="Default Paragraph Font"/>
    <w:aliases w:val=" Знак Знак Знак Знак Знак"/>
    <w:semiHidden/>
    <w:rPr>
      <w:b/>
      <w:bCs/>
      <w:i/>
      <w:iCs/>
      <w:sz w:val="28"/>
      <w:szCs w:val="28"/>
      <w:lang w:val="en-GB" w:eastAsia="en-US" w:bidi="ar-SA"/>
    </w:rPr>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a4">
    <w:name w:val="Текст сноски Знак"/>
    <w:aliases w:val="Знак Знак"/>
    <w:link w:val="a5"/>
    <w:semiHidden/>
    <w:rsid w:val="0019437C"/>
    <w:rPr>
      <w:b/>
      <w:bCs/>
      <w:i/>
      <w:iCs/>
      <w:sz w:val="24"/>
      <w:szCs w:val="24"/>
      <w:lang w:val="ru-RU" w:eastAsia="ru-RU" w:bidi="ar-SA"/>
    </w:rPr>
  </w:style>
  <w:style w:type="paragraph" w:styleId="a5">
    <w:name w:val="footnote text"/>
    <w:aliases w:val="Знак"/>
    <w:basedOn w:val="a0"/>
    <w:link w:val="a4"/>
    <w:semiHidden/>
    <w:rsid w:val="0019437C"/>
    <w:rPr>
      <w:b/>
      <w:bCs/>
      <w:i/>
      <w:iCs/>
    </w:rPr>
  </w:style>
  <w:style w:type="paragraph" w:styleId="21">
    <w:name w:val="Body Text Indent 2"/>
    <w:basedOn w:val="a0"/>
    <w:rsid w:val="0019437C"/>
    <w:pPr>
      <w:spacing w:after="120" w:line="480" w:lineRule="auto"/>
      <w:ind w:left="283"/>
    </w:pPr>
  </w:style>
  <w:style w:type="paragraph" w:styleId="3">
    <w:name w:val="Body Text Indent 3"/>
    <w:basedOn w:val="a0"/>
    <w:rsid w:val="0019437C"/>
    <w:pPr>
      <w:spacing w:after="120"/>
      <w:ind w:left="283"/>
    </w:pPr>
    <w:rPr>
      <w:sz w:val="16"/>
      <w:szCs w:val="16"/>
    </w:rPr>
  </w:style>
  <w:style w:type="paragraph" w:customStyle="1" w:styleId="a">
    <w:name w:val=" Знак Знак Знак"/>
    <w:basedOn w:val="a0"/>
    <w:rsid w:val="00F802DB"/>
    <w:pPr>
      <w:widowControl w:val="0"/>
      <w:numPr>
        <w:numId w:val="3"/>
      </w:numPr>
      <w:adjustRightInd w:val="0"/>
      <w:spacing w:after="160" w:line="240" w:lineRule="exact"/>
      <w:jc w:val="center"/>
    </w:pPr>
    <w:rPr>
      <w:b/>
      <w:bCs/>
      <w:i/>
      <w:iCs/>
      <w:sz w:val="28"/>
      <w:szCs w:val="28"/>
      <w:lang w:val="en-GB" w:eastAsia="en-US"/>
    </w:rPr>
  </w:style>
  <w:style w:type="paragraph" w:styleId="a6">
    <w:name w:val="Balloon Text"/>
    <w:basedOn w:val="a0"/>
    <w:link w:val="a7"/>
    <w:uiPriority w:val="99"/>
    <w:rsid w:val="00106529"/>
    <w:rPr>
      <w:rFonts w:ascii="Segoe UI" w:hAnsi="Segoe UI" w:cs="Segoe UI"/>
      <w:sz w:val="18"/>
      <w:szCs w:val="18"/>
      <w:lang w:val="en-GB" w:eastAsia="en-US"/>
    </w:rPr>
  </w:style>
  <w:style w:type="character" w:customStyle="1" w:styleId="a7">
    <w:name w:val="Текст выноски Знак"/>
    <w:link w:val="a6"/>
    <w:uiPriority w:val="99"/>
    <w:rsid w:val="00106529"/>
    <w:rPr>
      <w:rFonts w:ascii="Segoe UI" w:hAnsi="Segoe UI" w:cs="Segoe UI"/>
      <w:b w:val="0"/>
      <w:bCs w:val="0"/>
      <w:i w:val="0"/>
      <w:iCs w:val="0"/>
      <w:sz w:val="18"/>
      <w:szCs w:val="18"/>
      <w:lang w:val="en-GB" w:eastAsia="en-US" w:bidi="ar-SA"/>
    </w:rPr>
  </w:style>
  <w:style w:type="paragraph" w:styleId="a8">
    <w:name w:val="Body Text"/>
    <w:basedOn w:val="a0"/>
    <w:link w:val="a9"/>
    <w:rsid w:val="0060745F"/>
    <w:pPr>
      <w:spacing w:after="120"/>
    </w:pPr>
    <w:rPr>
      <w:lang w:val="en-GB" w:eastAsia="en-US"/>
    </w:rPr>
  </w:style>
  <w:style w:type="character" w:customStyle="1" w:styleId="a9">
    <w:name w:val="Основной текст Знак"/>
    <w:link w:val="a8"/>
    <w:rsid w:val="0060745F"/>
    <w:rPr>
      <w:b w:val="0"/>
      <w:bCs w:val="0"/>
      <w:i w:val="0"/>
      <w:iCs w:val="0"/>
      <w:sz w:val="24"/>
      <w:szCs w:val="24"/>
      <w:lang w:val="en-GB" w:eastAsia="en-US" w:bidi="ar-SA"/>
    </w:rPr>
  </w:style>
  <w:style w:type="paragraph" w:customStyle="1" w:styleId="p1">
    <w:name w:val="p1"/>
    <w:basedOn w:val="a0"/>
    <w:rsid w:val="001225A9"/>
    <w:pPr>
      <w:spacing w:before="100" w:beforeAutospacing="1" w:after="100" w:afterAutospacing="1"/>
    </w:pPr>
  </w:style>
  <w:style w:type="paragraph" w:customStyle="1" w:styleId="p2">
    <w:name w:val="p2"/>
    <w:basedOn w:val="a0"/>
    <w:rsid w:val="001225A9"/>
    <w:pPr>
      <w:spacing w:before="100" w:beforeAutospacing="1" w:after="100" w:afterAutospacing="1"/>
    </w:pPr>
  </w:style>
  <w:style w:type="character" w:customStyle="1" w:styleId="20">
    <w:name w:val="Заголовок 2 Знак"/>
    <w:basedOn w:val="a1"/>
    <w:link w:val="2"/>
    <w:rsid w:val="00C95948"/>
    <w:rPr>
      <w:rFonts w:ascii="Cambria" w:eastAsia="Times New Roman" w:hAnsi="Cambria" w:cs="Times New Roman"/>
      <w:b/>
      <w:bCs/>
      <w:i/>
      <w:iCs/>
      <w:sz w:val="28"/>
      <w:szCs w:val="28"/>
      <w:lang w:val="en-GB" w:eastAsia="en-US" w:bidi="ar-SA"/>
    </w:rPr>
  </w:style>
  <w:style w:type="paragraph" w:styleId="aa">
    <w:name w:val="header"/>
    <w:basedOn w:val="a0"/>
    <w:link w:val="ab"/>
    <w:uiPriority w:val="99"/>
    <w:rsid w:val="00733ED1"/>
    <w:pPr>
      <w:tabs>
        <w:tab w:val="center" w:pos="4677"/>
        <w:tab w:val="right" w:pos="9355"/>
      </w:tabs>
    </w:pPr>
  </w:style>
  <w:style w:type="character" w:customStyle="1" w:styleId="ab">
    <w:name w:val="Верхний колонтитул Знак"/>
    <w:basedOn w:val="a1"/>
    <w:link w:val="aa"/>
    <w:uiPriority w:val="99"/>
    <w:rsid w:val="00733ED1"/>
    <w:rPr>
      <w:b/>
      <w:bCs/>
      <w:i/>
      <w:iCs/>
      <w:sz w:val="24"/>
      <w:szCs w:val="24"/>
      <w:lang w:val="en-GB" w:eastAsia="en-US" w:bidi="ar-SA"/>
    </w:rPr>
  </w:style>
  <w:style w:type="paragraph" w:styleId="ac">
    <w:name w:val="footer"/>
    <w:basedOn w:val="a0"/>
    <w:link w:val="ad"/>
    <w:uiPriority w:val="99"/>
    <w:rsid w:val="00733ED1"/>
    <w:pPr>
      <w:tabs>
        <w:tab w:val="center" w:pos="4677"/>
        <w:tab w:val="right" w:pos="9355"/>
      </w:tabs>
    </w:pPr>
  </w:style>
  <w:style w:type="character" w:customStyle="1" w:styleId="ad">
    <w:name w:val="Нижний колонтитул Знак"/>
    <w:basedOn w:val="a1"/>
    <w:link w:val="ac"/>
    <w:uiPriority w:val="99"/>
    <w:rsid w:val="00733ED1"/>
    <w:rPr>
      <w:b/>
      <w:bCs/>
      <w:i/>
      <w:iCs/>
      <w:sz w:val="24"/>
      <w:szCs w:val="24"/>
      <w:lang w:val="en-GB" w:eastAsia="en-US" w:bidi="ar-SA"/>
    </w:rPr>
  </w:style>
  <w:style w:type="paragraph" w:customStyle="1" w:styleId="ConsPlusNormal">
    <w:name w:val="ConsPlusNormal"/>
    <w:rsid w:val="00733ED1"/>
    <w:pPr>
      <w:widowControl w:val="0"/>
      <w:autoSpaceDE w:val="0"/>
      <w:autoSpaceDN w:val="0"/>
      <w:adjustRightInd w:val="0"/>
    </w:pPr>
    <w:rPr>
      <w:rFonts w:ascii="Arial" w:hAnsi="Arial" w:cs="Arial"/>
      <w:lang w:eastAsia="ru-RU"/>
    </w:rPr>
  </w:style>
  <w:style w:type="character" w:customStyle="1" w:styleId="10">
    <w:name w:val="Заголовок 1 Знак"/>
    <w:basedOn w:val="a1"/>
    <w:link w:val="1"/>
    <w:uiPriority w:val="99"/>
    <w:rsid w:val="00733ED1"/>
    <w:rPr>
      <w:b/>
      <w:bCs/>
      <w:i/>
      <w:iCs/>
      <w:sz w:val="28"/>
      <w:szCs w:val="28"/>
      <w:lang w:val="en-GB" w:eastAsia="en-US" w:bidi="ar-SA"/>
    </w:rPr>
  </w:style>
  <w:style w:type="paragraph" w:styleId="30">
    <w:name w:val="Body Text 3"/>
    <w:basedOn w:val="a0"/>
    <w:link w:val="31"/>
    <w:rsid w:val="00733ED1"/>
    <w:pPr>
      <w:widowControl w:val="0"/>
      <w:spacing w:after="120"/>
    </w:pPr>
    <w:rPr>
      <w:sz w:val="16"/>
      <w:szCs w:val="16"/>
    </w:rPr>
  </w:style>
  <w:style w:type="character" w:customStyle="1" w:styleId="31">
    <w:name w:val="Основной текст 3 Знак"/>
    <w:basedOn w:val="a1"/>
    <w:link w:val="30"/>
    <w:rsid w:val="00733ED1"/>
    <w:rPr>
      <w:b/>
      <w:bCs/>
      <w:i/>
      <w:iCs/>
      <w:sz w:val="16"/>
      <w:szCs w:val="16"/>
      <w:lang w:val="en-GB" w:eastAsia="en-US" w:bidi="ar-SA"/>
    </w:rPr>
  </w:style>
  <w:style w:type="character" w:customStyle="1" w:styleId="ae">
    <w:name w:val="Гипертекстовая ссылка"/>
    <w:rsid w:val="00A07006"/>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0091">
      <w:bodyDiv w:val="1"/>
      <w:marLeft w:val="0"/>
      <w:marRight w:val="0"/>
      <w:marTop w:val="0"/>
      <w:marBottom w:val="0"/>
      <w:divBdr>
        <w:top w:val="none" w:sz="0" w:space="0" w:color="auto"/>
        <w:left w:val="none" w:sz="0" w:space="0" w:color="auto"/>
        <w:bottom w:val="none" w:sz="0" w:space="0" w:color="auto"/>
        <w:right w:val="none" w:sz="0" w:space="0" w:color="auto"/>
      </w:divBdr>
    </w:div>
    <w:div w:id="447890889">
      <w:bodyDiv w:val="1"/>
      <w:marLeft w:val="0"/>
      <w:marRight w:val="0"/>
      <w:marTop w:val="0"/>
      <w:marBottom w:val="0"/>
      <w:divBdr>
        <w:top w:val="none" w:sz="0" w:space="0" w:color="auto"/>
        <w:left w:val="none" w:sz="0" w:space="0" w:color="auto"/>
        <w:bottom w:val="none" w:sz="0" w:space="0" w:color="auto"/>
        <w:right w:val="none" w:sz="0" w:space="0" w:color="auto"/>
      </w:divBdr>
    </w:div>
    <w:div w:id="599292348">
      <w:bodyDiv w:val="1"/>
      <w:marLeft w:val="0"/>
      <w:marRight w:val="0"/>
      <w:marTop w:val="0"/>
      <w:marBottom w:val="0"/>
      <w:divBdr>
        <w:top w:val="none" w:sz="0" w:space="0" w:color="auto"/>
        <w:left w:val="none" w:sz="0" w:space="0" w:color="auto"/>
        <w:bottom w:val="none" w:sz="0" w:space="0" w:color="auto"/>
        <w:right w:val="none" w:sz="0" w:space="0" w:color="auto"/>
      </w:divBdr>
    </w:div>
    <w:div w:id="674694653">
      <w:bodyDiv w:val="1"/>
      <w:marLeft w:val="0"/>
      <w:marRight w:val="0"/>
      <w:marTop w:val="0"/>
      <w:marBottom w:val="0"/>
      <w:divBdr>
        <w:top w:val="none" w:sz="0" w:space="0" w:color="auto"/>
        <w:left w:val="none" w:sz="0" w:space="0" w:color="auto"/>
        <w:bottom w:val="none" w:sz="0" w:space="0" w:color="auto"/>
        <w:right w:val="none" w:sz="0" w:space="0" w:color="auto"/>
      </w:divBdr>
    </w:div>
    <w:div w:id="872155363">
      <w:bodyDiv w:val="1"/>
      <w:marLeft w:val="0"/>
      <w:marRight w:val="0"/>
      <w:marTop w:val="0"/>
      <w:marBottom w:val="0"/>
      <w:divBdr>
        <w:top w:val="none" w:sz="0" w:space="0" w:color="auto"/>
        <w:left w:val="none" w:sz="0" w:space="0" w:color="auto"/>
        <w:bottom w:val="none" w:sz="0" w:space="0" w:color="auto"/>
        <w:right w:val="none" w:sz="0" w:space="0" w:color="auto"/>
      </w:divBdr>
    </w:div>
    <w:div w:id="1376544149">
      <w:bodyDiv w:val="1"/>
      <w:marLeft w:val="0"/>
      <w:marRight w:val="0"/>
      <w:marTop w:val="0"/>
      <w:marBottom w:val="0"/>
      <w:divBdr>
        <w:top w:val="none" w:sz="0" w:space="0" w:color="auto"/>
        <w:left w:val="none" w:sz="0" w:space="0" w:color="auto"/>
        <w:bottom w:val="none" w:sz="0" w:space="0" w:color="auto"/>
        <w:right w:val="none" w:sz="0" w:space="0" w:color="auto"/>
      </w:divBdr>
    </w:div>
    <w:div w:id="1489007698">
      <w:bodyDiv w:val="1"/>
      <w:marLeft w:val="0"/>
      <w:marRight w:val="0"/>
      <w:marTop w:val="0"/>
      <w:marBottom w:val="0"/>
      <w:divBdr>
        <w:top w:val="none" w:sz="0" w:space="0" w:color="auto"/>
        <w:left w:val="none" w:sz="0" w:space="0" w:color="auto"/>
        <w:bottom w:val="none" w:sz="0" w:space="0" w:color="auto"/>
        <w:right w:val="none" w:sz="0" w:space="0" w:color="auto"/>
      </w:divBdr>
    </w:div>
    <w:div w:id="1493645169">
      <w:bodyDiv w:val="1"/>
      <w:marLeft w:val="0"/>
      <w:marRight w:val="0"/>
      <w:marTop w:val="0"/>
      <w:marBottom w:val="0"/>
      <w:divBdr>
        <w:top w:val="none" w:sz="0" w:space="0" w:color="auto"/>
        <w:left w:val="none" w:sz="0" w:space="0" w:color="auto"/>
        <w:bottom w:val="none" w:sz="0" w:space="0" w:color="auto"/>
        <w:right w:val="none" w:sz="0" w:space="0" w:color="auto"/>
      </w:divBdr>
    </w:div>
    <w:div w:id="20666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1501</TotalTime>
  <Pages>1</Pages>
  <Words>4129</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Мокшанская ЦРБ</Company>
  <LinksUpToDate>false</LinksUpToDate>
  <CharactersWithSpaces>27610</CharactersWithSpaces>
  <SharedDoc>false</SharedDoc>
  <HLinks>
    <vt:vector size="18" baseType="variant">
      <vt:variant>
        <vt:i4>2686994</vt:i4>
      </vt:variant>
      <vt:variant>
        <vt:i4>6</vt:i4>
      </vt:variant>
      <vt:variant>
        <vt:i4>0</vt:i4>
      </vt:variant>
      <vt:variant>
        <vt:i4>5</vt:i4>
      </vt:variant>
      <vt:variant>
        <vt:lpwstr/>
      </vt:variant>
      <vt:variant>
        <vt:lpwstr>sub_1023</vt:lpwstr>
      </vt:variant>
      <vt:variant>
        <vt:i4>1572903</vt:i4>
      </vt:variant>
      <vt:variant>
        <vt:i4>3</vt:i4>
      </vt:variant>
      <vt:variant>
        <vt:i4>0</vt:i4>
      </vt:variant>
      <vt:variant>
        <vt:i4>5</vt:i4>
      </vt:variant>
      <vt:variant>
        <vt:lpwstr/>
      </vt:variant>
      <vt:variant>
        <vt:lpwstr>sub_621</vt:lpwstr>
      </vt:variant>
      <vt:variant>
        <vt:i4>1572903</vt:i4>
      </vt:variant>
      <vt:variant>
        <vt:i4>0</vt:i4>
      </vt:variant>
      <vt:variant>
        <vt:i4>0</vt:i4>
      </vt:variant>
      <vt:variant>
        <vt:i4>5</vt:i4>
      </vt:variant>
      <vt:variant>
        <vt:lpwstr/>
      </vt:variant>
      <vt:variant>
        <vt:lpwstr>sub_621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Главный экономист</dc:creator>
  <cp:keywords/>
  <cp:lastModifiedBy>user</cp:lastModifiedBy>
  <cp:revision>45</cp:revision>
  <cp:lastPrinted>2020-04-21T19:17:00Z</cp:lastPrinted>
  <dcterms:created xsi:type="dcterms:W3CDTF">2021-05-17T05:51:00Z</dcterms:created>
  <dcterms:modified xsi:type="dcterms:W3CDTF">2021-05-17T05:51:00Z</dcterms:modified>
</cp:coreProperties>
</file>